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25" w:rsidRPr="00A97FE1" w:rsidRDefault="00A97FE1" w:rsidP="00A97FE1">
      <w:pPr>
        <w:spacing w:after="0"/>
        <w:ind w:firstLine="851"/>
        <w:jc w:val="both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 w:rsidRPr="00A97FE1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Постановление Правительства Российской Федерации от 7 декабря 2011 г. N 1011 г. Москва "О Всероссийском конкурсе профессионального мастерства "Лучший по профессии""</w:t>
      </w:r>
    </w:p>
    <w:p w:rsidR="00A97FE1" w:rsidRPr="00A97FE1" w:rsidRDefault="00A97FE1" w:rsidP="00A97FE1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 xml:space="preserve">В целях повышения престижа рабочих профессий, совершенствования профессиональных знаний и методов работы, а также содействия росту квалификации кадров Правительство Российской Федерации </w:t>
      </w:r>
      <w:r w:rsidRPr="00A97FE1">
        <w:rPr>
          <w:b/>
          <w:bCs/>
          <w:spacing w:val="3"/>
          <w:sz w:val="28"/>
          <w:szCs w:val="28"/>
        </w:rPr>
        <w:t>постановляет: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1. Установить, что Всероссийский конкурс профессионального мастерства "Лучший по профессии" (далее - конкурс) проводится ежегодно, начиная с 2012 года.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Конкурс проводится с учетом результатов конкурсов, проводимых на уровне субъектов Российской Федерации, по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5 номинациям.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Призерам конкурса в кажд</w:t>
      </w:r>
      <w:bookmarkStart w:id="0" w:name="_GoBack"/>
      <w:bookmarkEnd w:id="0"/>
      <w:r w:rsidRPr="00A97FE1">
        <w:rPr>
          <w:spacing w:val="3"/>
          <w:sz w:val="28"/>
          <w:szCs w:val="28"/>
        </w:rPr>
        <w:t>ой номинации выплачивается денежное поощрение в следующих размерах: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300 тыс. рублей - призерам конкурса, занявшим первые места;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200 тыс. рублей - призерам конкурса, занявшим вторые места;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100 тыс. рублей - призерам конкурса, занявшим третьи места.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Порядок выплаты денежного поощрения призерам конкурса утверждается Министерством здравоохранения и социального развития Российской Федерации.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2. Для проведения конкурса образуется организационный комитет.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В состав организационного комитета включаются представители Министерства образования и науки Российской Федерации, Министерства экономического развития Российской Федерации, Министерства промышленности и торговли Российской Федерации, Министерства связи и массовых коммуникаций Российской Федерации, Министерства регионального развития Российской Федерации, других заинтересованных федеральных органов исполнительной власти, общероссийских объединений профсоюзов и общероссийских объединений работодателей.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3. Организационный комитет по проведению конкурса: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разрабатывает перечень номинаций конкурса, исходя из приоритетных задач профессиональной ориентации молодежи, популяризации рабочих профессий, повышения профессионального мастерства;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разрабатывает условия и порядок проведения конкурса, включая критерии отбора номинантов для участия в конкурсе и определения победителей конкурса, а также рекомендации по организации конкурса;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рассматривает представленные документы и материалы о результатах конкурсов, проведенных в субъектах Российской Федерации;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определяет состав номинантов для участия в конкурсе на федеральном уровне;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lastRenderedPageBreak/>
        <w:t>определяет призеров конкурса по соответствующим номинациям и подводит итоги конкурса;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осуществляет иные мероприятия, связанные с организацией и проведением конкурса.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4. Министерству здравоохранения и социального развития Российской Федерации: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утверждать персональный состав организационного комитета по проведению конкурса;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утверждать разработанные организационным комитетом по проведению конкурса перечень номинаций конкурса, условия и порядок проведения конкурса;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утверждать итоги проведения конкурса;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осуществлять организационно-техническое обеспечение деятельности организационного комитета по проведению конкурса.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5. Министерству связи и массовых коммуникаций Российской Федерации осуществлять содействие в освещении в государственных средствах массовой информации условий, порядка и результатов проведения конкурса, достижений и передового опыта его участников.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6. Рекомендовать органам исполнительной власти субъектов Российской Федерации ежегодно проводить конкурс на региональном уровне с участием объединений профсоюзов и объединений работодателей, оказывать содействие в организации мероприятий по проведению конкурса на федеральном уровне.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spacing w:val="3"/>
          <w:sz w:val="28"/>
          <w:szCs w:val="28"/>
        </w:rPr>
        <w:t>7. Финансовое обеспечение расходов, связанных с выплатой предусмотренного настоящим постановлением денежного поощрения, осуществляется в пределах бюджетных ассигнований федерального бюджета, предусмотренных на обеспечение указанных расходов Министерству здравоохранения и социального развития Российской Федерации на соответствующий финансовый год.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b/>
          <w:bCs/>
          <w:spacing w:val="3"/>
          <w:sz w:val="28"/>
          <w:szCs w:val="28"/>
        </w:rPr>
        <w:t>Председатель Правительства Российской Федерации</w:t>
      </w:r>
    </w:p>
    <w:p w:rsidR="00A97FE1" w:rsidRPr="00A97FE1" w:rsidRDefault="00A97FE1" w:rsidP="00A97FE1">
      <w:pPr>
        <w:pStyle w:val="a3"/>
        <w:ind w:firstLine="851"/>
        <w:jc w:val="both"/>
        <w:textAlignment w:val="top"/>
        <w:rPr>
          <w:spacing w:val="3"/>
          <w:sz w:val="28"/>
          <w:szCs w:val="28"/>
        </w:rPr>
      </w:pPr>
      <w:r w:rsidRPr="00A97FE1">
        <w:rPr>
          <w:b/>
          <w:bCs/>
          <w:spacing w:val="3"/>
          <w:sz w:val="28"/>
          <w:szCs w:val="28"/>
        </w:rPr>
        <w:t>В. Путин</w:t>
      </w:r>
    </w:p>
    <w:p w:rsidR="00A97FE1" w:rsidRPr="00A97FE1" w:rsidRDefault="00A97FE1" w:rsidP="00A97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97FE1" w:rsidRPr="00A9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72"/>
    <w:rsid w:val="00A97FE1"/>
    <w:rsid w:val="00AA6E72"/>
    <w:rsid w:val="00F9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96FD"/>
  <w15:chartTrackingRefBased/>
  <w15:docId w15:val="{BE8E8EF0-5B9D-4886-8026-9B229E43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146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276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2017-02-02T10:27:00Z</dcterms:created>
  <dcterms:modified xsi:type="dcterms:W3CDTF">2017-02-02T10:28:00Z</dcterms:modified>
</cp:coreProperties>
</file>