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731" w:rsidRPr="00925731" w:rsidRDefault="00925731" w:rsidP="00925731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925731">
        <w:rPr>
          <w:rFonts w:ascii="Times New Roman" w:hAnsi="Times New Roman"/>
          <w:sz w:val="28"/>
          <w:szCs w:val="28"/>
        </w:rPr>
        <w:t>ГОСУДАРСТВЕННОЕ БЮДЖЕТНОЕ ПРОФЕССИОНАЛЬНОЕ  ОБРАЗОВАТЕЛЬНОЕ УЧРЕЖДЕНИЕ МОСКОВСКОЙ ОБЛАСТИ</w:t>
      </w:r>
    </w:p>
    <w:p w:rsidR="00925731" w:rsidRPr="00925731" w:rsidRDefault="00925731" w:rsidP="00925731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925731">
        <w:rPr>
          <w:rFonts w:ascii="Times New Roman" w:hAnsi="Times New Roman"/>
          <w:sz w:val="28"/>
          <w:szCs w:val="28"/>
        </w:rPr>
        <w:t>«БАЛАШИХИНСКИЙ ТЕХНИКУМ»</w:t>
      </w:r>
    </w:p>
    <w:p w:rsidR="00925731" w:rsidRPr="00925731" w:rsidRDefault="00925731" w:rsidP="009257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5731" w:rsidRPr="00925731" w:rsidRDefault="00925731" w:rsidP="00925731">
      <w:pPr>
        <w:pStyle w:val="a3"/>
        <w:ind w:left="5670"/>
        <w:jc w:val="center"/>
        <w:rPr>
          <w:rFonts w:ascii="Times New Roman" w:hAnsi="Times New Roman"/>
          <w:sz w:val="28"/>
          <w:szCs w:val="28"/>
        </w:rPr>
      </w:pPr>
    </w:p>
    <w:p w:rsidR="00925731" w:rsidRPr="00925731" w:rsidRDefault="00925731" w:rsidP="00925731">
      <w:pPr>
        <w:pStyle w:val="a3"/>
        <w:ind w:left="5670"/>
        <w:jc w:val="center"/>
        <w:rPr>
          <w:rFonts w:ascii="Times New Roman" w:hAnsi="Times New Roman"/>
          <w:sz w:val="28"/>
          <w:szCs w:val="28"/>
        </w:rPr>
      </w:pPr>
    </w:p>
    <w:p w:rsidR="00925731" w:rsidRPr="00925731" w:rsidRDefault="00925731" w:rsidP="00925731">
      <w:pPr>
        <w:pStyle w:val="a3"/>
        <w:ind w:left="5670"/>
        <w:jc w:val="center"/>
        <w:rPr>
          <w:rFonts w:ascii="Times New Roman" w:hAnsi="Times New Roman"/>
          <w:sz w:val="28"/>
          <w:szCs w:val="28"/>
        </w:rPr>
      </w:pPr>
    </w:p>
    <w:p w:rsidR="00925731" w:rsidRDefault="00925731" w:rsidP="00925731">
      <w:pPr>
        <w:pStyle w:val="a3"/>
        <w:ind w:left="5670"/>
        <w:jc w:val="center"/>
        <w:rPr>
          <w:rFonts w:ascii="Times New Roman" w:hAnsi="Times New Roman"/>
          <w:sz w:val="28"/>
          <w:szCs w:val="28"/>
        </w:rPr>
      </w:pPr>
    </w:p>
    <w:p w:rsidR="00925731" w:rsidRDefault="00925731" w:rsidP="00925731">
      <w:pPr>
        <w:pStyle w:val="a3"/>
        <w:ind w:left="5670"/>
        <w:jc w:val="center"/>
        <w:rPr>
          <w:rFonts w:ascii="Times New Roman" w:hAnsi="Times New Roman"/>
          <w:sz w:val="28"/>
          <w:szCs w:val="28"/>
        </w:rPr>
      </w:pPr>
    </w:p>
    <w:p w:rsidR="00834AD8" w:rsidRPr="000C5668" w:rsidRDefault="00834AD8" w:rsidP="000C5668">
      <w:pPr>
        <w:spacing w:after="0" w:line="240" w:lineRule="auto"/>
        <w:ind w:left="5812"/>
        <w:contextualSpacing/>
        <w:rPr>
          <w:rFonts w:ascii="Times New Roman" w:hAnsi="Times New Roman" w:cs="Times New Roman"/>
          <w:sz w:val="24"/>
        </w:rPr>
      </w:pPr>
      <w:r w:rsidRPr="000C5668">
        <w:rPr>
          <w:rFonts w:ascii="Times New Roman" w:hAnsi="Times New Roman" w:cs="Times New Roman"/>
          <w:sz w:val="24"/>
        </w:rPr>
        <w:t>УТВЕРЖДАЮ</w:t>
      </w:r>
    </w:p>
    <w:p w:rsidR="00834AD8" w:rsidRPr="000C5668" w:rsidRDefault="00834AD8" w:rsidP="000C5668">
      <w:pPr>
        <w:spacing w:after="0" w:line="240" w:lineRule="auto"/>
        <w:ind w:left="5812"/>
        <w:contextualSpacing/>
        <w:rPr>
          <w:rFonts w:ascii="Times New Roman" w:hAnsi="Times New Roman" w:cs="Times New Roman"/>
          <w:sz w:val="24"/>
        </w:rPr>
      </w:pPr>
      <w:r w:rsidRPr="000C5668">
        <w:rPr>
          <w:rFonts w:ascii="Times New Roman" w:hAnsi="Times New Roman" w:cs="Times New Roman"/>
          <w:sz w:val="24"/>
        </w:rPr>
        <w:t>Директор ГБПОУ МО</w:t>
      </w:r>
    </w:p>
    <w:p w:rsidR="00834AD8" w:rsidRPr="000C5668" w:rsidRDefault="00834AD8" w:rsidP="000C5668">
      <w:pPr>
        <w:spacing w:after="0" w:line="240" w:lineRule="auto"/>
        <w:ind w:left="5812"/>
        <w:contextualSpacing/>
        <w:rPr>
          <w:rFonts w:ascii="Times New Roman" w:hAnsi="Times New Roman" w:cs="Times New Roman"/>
          <w:sz w:val="24"/>
        </w:rPr>
      </w:pPr>
      <w:r w:rsidRPr="000C5668">
        <w:rPr>
          <w:rFonts w:ascii="Times New Roman" w:hAnsi="Times New Roman" w:cs="Times New Roman"/>
          <w:sz w:val="24"/>
        </w:rPr>
        <w:t>"Балашихинский техникум"</w:t>
      </w:r>
    </w:p>
    <w:p w:rsidR="00834AD8" w:rsidRPr="000C5668" w:rsidRDefault="00834AD8" w:rsidP="000C5668">
      <w:pPr>
        <w:spacing w:after="0" w:line="240" w:lineRule="auto"/>
        <w:ind w:left="5812"/>
        <w:contextualSpacing/>
        <w:rPr>
          <w:rFonts w:ascii="Times New Roman" w:hAnsi="Times New Roman" w:cs="Times New Roman"/>
          <w:sz w:val="24"/>
        </w:rPr>
      </w:pPr>
      <w:r w:rsidRPr="000C5668">
        <w:rPr>
          <w:rFonts w:ascii="Times New Roman" w:hAnsi="Times New Roman" w:cs="Times New Roman"/>
          <w:sz w:val="24"/>
        </w:rPr>
        <w:t>___________ Шакарянц И.А.</w:t>
      </w:r>
    </w:p>
    <w:p w:rsidR="00834AD8" w:rsidRPr="000C5668" w:rsidRDefault="00834AD8" w:rsidP="000C5668">
      <w:pPr>
        <w:spacing w:after="0" w:line="240" w:lineRule="auto"/>
        <w:ind w:left="5812"/>
        <w:contextualSpacing/>
        <w:rPr>
          <w:rFonts w:ascii="Times New Roman" w:hAnsi="Times New Roman" w:cs="Times New Roman"/>
          <w:sz w:val="24"/>
        </w:rPr>
      </w:pPr>
      <w:r w:rsidRPr="000C5668">
        <w:rPr>
          <w:rFonts w:ascii="Times New Roman" w:hAnsi="Times New Roman" w:cs="Times New Roman"/>
          <w:sz w:val="24"/>
        </w:rPr>
        <w:t xml:space="preserve">«____»  </w:t>
      </w:r>
      <w:r w:rsidRPr="000C5668">
        <w:rPr>
          <w:rFonts w:ascii="Times New Roman" w:hAnsi="Times New Roman" w:cs="Times New Roman"/>
          <w:sz w:val="24"/>
          <w:u w:val="single"/>
        </w:rPr>
        <w:t xml:space="preserve">                        </w:t>
      </w:r>
      <w:r w:rsidR="000C5668">
        <w:rPr>
          <w:rFonts w:ascii="Times New Roman" w:hAnsi="Times New Roman" w:cs="Times New Roman"/>
          <w:sz w:val="24"/>
        </w:rPr>
        <w:t xml:space="preserve"> 2017</w:t>
      </w:r>
      <w:r w:rsidRPr="000C5668">
        <w:rPr>
          <w:rFonts w:ascii="Times New Roman" w:hAnsi="Times New Roman" w:cs="Times New Roman"/>
          <w:sz w:val="24"/>
        </w:rPr>
        <w:t xml:space="preserve"> г.</w:t>
      </w:r>
    </w:p>
    <w:p w:rsidR="00925731" w:rsidRDefault="00925731" w:rsidP="00925731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0C5668" w:rsidRDefault="000C5668" w:rsidP="00925731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0C5668" w:rsidRDefault="000C5668" w:rsidP="00925731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925731" w:rsidRDefault="00925731" w:rsidP="00925731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925731" w:rsidRDefault="00925731" w:rsidP="00925731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925731" w:rsidRDefault="00925731" w:rsidP="00925731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0C5668" w:rsidRDefault="000C5668" w:rsidP="00925731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0C5668" w:rsidRPr="00925731" w:rsidRDefault="000C5668" w:rsidP="00925731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925731" w:rsidRPr="00925731" w:rsidRDefault="00925731" w:rsidP="00925731">
      <w:pPr>
        <w:pStyle w:val="a3"/>
        <w:spacing w:line="36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 w:rsidRPr="00925731">
        <w:rPr>
          <w:rFonts w:ascii="Times New Roman" w:hAnsi="Times New Roman"/>
          <w:b/>
          <w:caps/>
          <w:sz w:val="28"/>
          <w:szCs w:val="28"/>
        </w:rPr>
        <w:t>положение</w:t>
      </w:r>
    </w:p>
    <w:p w:rsidR="00925731" w:rsidRPr="00925731" w:rsidRDefault="00925731" w:rsidP="00925731">
      <w:pPr>
        <w:pStyle w:val="a3"/>
        <w:spacing w:line="36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 w:rsidRPr="00925731">
        <w:rPr>
          <w:rFonts w:ascii="Times New Roman" w:hAnsi="Times New Roman"/>
          <w:b/>
          <w:caps/>
          <w:sz w:val="28"/>
          <w:szCs w:val="28"/>
        </w:rPr>
        <w:t>о консультационном центре профе</w:t>
      </w:r>
      <w:r w:rsidR="009F70F2">
        <w:rPr>
          <w:rFonts w:ascii="Times New Roman" w:hAnsi="Times New Roman"/>
          <w:b/>
          <w:caps/>
          <w:sz w:val="28"/>
          <w:szCs w:val="28"/>
        </w:rPr>
        <w:t xml:space="preserve">ссионального самоопределения </w:t>
      </w:r>
      <w:r w:rsidRPr="00925731">
        <w:rPr>
          <w:rFonts w:ascii="Times New Roman" w:hAnsi="Times New Roman"/>
          <w:b/>
          <w:caps/>
          <w:sz w:val="28"/>
          <w:szCs w:val="28"/>
        </w:rPr>
        <w:t xml:space="preserve"> инвалидов и лиц с ОВЗ</w:t>
      </w:r>
    </w:p>
    <w:p w:rsidR="002C47F6" w:rsidRPr="00925731" w:rsidRDefault="002C47F6" w:rsidP="0092573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25731" w:rsidRPr="00925731" w:rsidRDefault="00925731" w:rsidP="0092573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25731" w:rsidRPr="00925731" w:rsidRDefault="00925731" w:rsidP="0092573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25731" w:rsidRPr="00925731" w:rsidRDefault="00925731" w:rsidP="0092573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25731" w:rsidRDefault="00925731" w:rsidP="0092573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25731" w:rsidRPr="00925731" w:rsidRDefault="00925731" w:rsidP="0092573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25731" w:rsidRPr="00925731" w:rsidRDefault="00925731" w:rsidP="0092573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25731" w:rsidRPr="00925731" w:rsidRDefault="00925731" w:rsidP="0092573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25731" w:rsidRPr="00925731" w:rsidRDefault="00925731" w:rsidP="0092573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25731" w:rsidRPr="00925731" w:rsidRDefault="00925731" w:rsidP="0092573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34AD8" w:rsidRDefault="00925731" w:rsidP="000C5668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 w:rsidRPr="00925731">
        <w:rPr>
          <w:rFonts w:ascii="Times New Roman" w:hAnsi="Times New Roman" w:cs="Times New Roman"/>
          <w:sz w:val="28"/>
          <w:szCs w:val="28"/>
        </w:rPr>
        <w:t xml:space="preserve">г.о. Балашиха </w:t>
      </w:r>
      <w:r w:rsidR="00834AD8">
        <w:rPr>
          <w:rFonts w:ascii="Times New Roman" w:hAnsi="Times New Roman" w:cs="Times New Roman"/>
          <w:sz w:val="28"/>
          <w:szCs w:val="28"/>
        </w:rPr>
        <w:t xml:space="preserve">- </w:t>
      </w:r>
      <w:r w:rsidRPr="00925731">
        <w:rPr>
          <w:rFonts w:ascii="Times New Roman" w:hAnsi="Times New Roman" w:cs="Times New Roman"/>
          <w:sz w:val="28"/>
          <w:szCs w:val="28"/>
        </w:rPr>
        <w:t>2017</w:t>
      </w:r>
      <w:r w:rsidR="00834AD8">
        <w:rPr>
          <w:rFonts w:ascii="Times New Roman" w:hAnsi="Times New Roman" w:cs="Times New Roman"/>
          <w:b/>
          <w:sz w:val="32"/>
          <w:szCs w:val="28"/>
        </w:rPr>
        <w:br w:type="page"/>
      </w:r>
    </w:p>
    <w:sdt>
      <w:sdtPr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eastAsia="ru-RU"/>
        </w:rPr>
        <w:id w:val="3472926"/>
        <w:docPartObj>
          <w:docPartGallery w:val="Table of Contents"/>
          <w:docPartUnique/>
        </w:docPartObj>
      </w:sdtPr>
      <w:sdtContent>
        <w:p w:rsidR="000C5668" w:rsidRPr="000C5668" w:rsidRDefault="000C5668" w:rsidP="000C5668">
          <w:pPr>
            <w:pStyle w:val="aa"/>
            <w:spacing w:before="0" w:line="360" w:lineRule="auto"/>
            <w:contextualSpacing/>
            <w:jc w:val="center"/>
            <w:rPr>
              <w:rFonts w:ascii="Times New Roman" w:hAnsi="Times New Roman" w:cs="Times New Roman"/>
              <w:color w:val="auto"/>
              <w:sz w:val="32"/>
            </w:rPr>
          </w:pPr>
          <w:r w:rsidRPr="000C5668">
            <w:rPr>
              <w:rFonts w:ascii="Times New Roman" w:hAnsi="Times New Roman" w:cs="Times New Roman"/>
              <w:color w:val="auto"/>
              <w:sz w:val="32"/>
            </w:rPr>
            <w:t>Содержание</w:t>
          </w:r>
        </w:p>
        <w:p w:rsidR="000C5668" w:rsidRPr="000C5668" w:rsidRDefault="000C5668" w:rsidP="000C5668">
          <w:pPr>
            <w:spacing w:after="0" w:line="360" w:lineRule="auto"/>
            <w:contextualSpacing/>
            <w:rPr>
              <w:rFonts w:ascii="Times New Roman" w:hAnsi="Times New Roman" w:cs="Times New Roman"/>
              <w:sz w:val="28"/>
              <w:szCs w:val="28"/>
              <w:lang w:eastAsia="en-US"/>
            </w:rPr>
          </w:pPr>
        </w:p>
        <w:p w:rsidR="000C5668" w:rsidRPr="000C5668" w:rsidRDefault="00132009" w:rsidP="000C5668">
          <w:pPr>
            <w:pStyle w:val="11"/>
            <w:tabs>
              <w:tab w:val="right" w:leader="dot" w:pos="9345"/>
            </w:tabs>
            <w:spacing w:after="0" w:line="360" w:lineRule="auto"/>
            <w:contextualSpacing/>
            <w:rPr>
              <w:rFonts w:ascii="Times New Roman" w:hAnsi="Times New Roman" w:cs="Times New Roman"/>
              <w:noProof/>
              <w:sz w:val="28"/>
              <w:szCs w:val="28"/>
            </w:rPr>
          </w:pPr>
          <w:r w:rsidRPr="000C5668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="000C5668" w:rsidRPr="000C5668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0C5668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478542588" w:history="1">
            <w:r w:rsidR="000C5668" w:rsidRPr="000C5668">
              <w:rPr>
                <w:rStyle w:val="a6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Введение</w:t>
            </w:r>
            <w:r w:rsidR="000C5668" w:rsidRPr="000C566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0C566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0C5668" w:rsidRPr="000C566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_Toc478542588 \h </w:instrText>
            </w:r>
            <w:r w:rsidRPr="000C566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0C566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0C5668" w:rsidRPr="000C566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Pr="000C566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0C5668" w:rsidRPr="000C5668" w:rsidRDefault="00132009" w:rsidP="000C5668">
          <w:pPr>
            <w:pStyle w:val="11"/>
            <w:tabs>
              <w:tab w:val="right" w:leader="dot" w:pos="9345"/>
            </w:tabs>
            <w:spacing w:after="0" w:line="360" w:lineRule="auto"/>
            <w:contextualSpacing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478542589" w:history="1">
            <w:r w:rsidR="000C5668" w:rsidRPr="000C5668">
              <w:rPr>
                <w:rStyle w:val="a6"/>
                <w:rFonts w:ascii="Times New Roman" w:eastAsia="Times New Roman" w:hAnsi="Times New Roman" w:cs="Times New Roman"/>
                <w:noProof/>
                <w:color w:val="auto"/>
                <w:sz w:val="28"/>
                <w:szCs w:val="28"/>
                <w:lang w:val="en-US"/>
              </w:rPr>
              <w:t>I</w:t>
            </w:r>
            <w:r w:rsidR="000C5668" w:rsidRPr="000C5668">
              <w:rPr>
                <w:rStyle w:val="a6"/>
                <w:rFonts w:ascii="Times New Roman" w:eastAsia="Times New Roman" w:hAnsi="Times New Roman" w:cs="Times New Roman"/>
                <w:noProof/>
                <w:color w:val="auto"/>
                <w:sz w:val="28"/>
                <w:szCs w:val="28"/>
              </w:rPr>
              <w:t>. Общие положения</w:t>
            </w:r>
            <w:r w:rsidR="000C5668" w:rsidRPr="000C566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0C566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0C5668" w:rsidRPr="000C566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_Toc478542589 \h </w:instrText>
            </w:r>
            <w:r w:rsidRPr="000C566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0C566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0C5668" w:rsidRPr="000C566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</w:t>
            </w:r>
            <w:r w:rsidRPr="000C566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0C5668" w:rsidRPr="000C5668" w:rsidRDefault="00132009" w:rsidP="000C5668">
          <w:pPr>
            <w:pStyle w:val="11"/>
            <w:tabs>
              <w:tab w:val="right" w:leader="dot" w:pos="9345"/>
            </w:tabs>
            <w:spacing w:after="0" w:line="360" w:lineRule="auto"/>
            <w:contextualSpacing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478542590" w:history="1">
            <w:r w:rsidR="000C5668" w:rsidRPr="000C5668">
              <w:rPr>
                <w:rStyle w:val="a6"/>
                <w:rFonts w:ascii="Times New Roman" w:eastAsia="Times New Roman" w:hAnsi="Times New Roman" w:cs="Times New Roman"/>
                <w:noProof/>
                <w:color w:val="auto"/>
                <w:sz w:val="28"/>
                <w:szCs w:val="28"/>
                <w:lang w:val="en-US"/>
              </w:rPr>
              <w:t>II</w:t>
            </w:r>
            <w:r w:rsidR="000C5668" w:rsidRPr="000C5668">
              <w:rPr>
                <w:rStyle w:val="a6"/>
                <w:rFonts w:ascii="Times New Roman" w:eastAsia="Times New Roman" w:hAnsi="Times New Roman" w:cs="Times New Roman"/>
                <w:noProof/>
                <w:color w:val="auto"/>
                <w:sz w:val="28"/>
                <w:szCs w:val="28"/>
              </w:rPr>
              <w:t xml:space="preserve">. Цели и задачи </w:t>
            </w:r>
            <w:r w:rsidR="000C5668" w:rsidRPr="000C5668">
              <w:rPr>
                <w:rStyle w:val="a6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консультационного центра</w:t>
            </w:r>
            <w:r w:rsidR="000C5668" w:rsidRPr="000C566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0C566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0C5668" w:rsidRPr="000C566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_Toc478542590 \h </w:instrText>
            </w:r>
            <w:r w:rsidRPr="000C566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0C566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0C5668" w:rsidRPr="000C566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</w:t>
            </w:r>
            <w:r w:rsidRPr="000C566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0C5668" w:rsidRPr="000C5668" w:rsidRDefault="00132009" w:rsidP="000C5668">
          <w:pPr>
            <w:pStyle w:val="11"/>
            <w:tabs>
              <w:tab w:val="right" w:leader="dot" w:pos="9345"/>
            </w:tabs>
            <w:spacing w:after="0" w:line="360" w:lineRule="auto"/>
            <w:contextualSpacing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478542591" w:history="1">
            <w:r w:rsidR="000C5668" w:rsidRPr="000C5668">
              <w:rPr>
                <w:rStyle w:val="a6"/>
                <w:rFonts w:ascii="Times New Roman" w:hAnsi="Times New Roman" w:cs="Times New Roman"/>
                <w:noProof/>
                <w:color w:val="auto"/>
                <w:sz w:val="28"/>
                <w:szCs w:val="28"/>
                <w:lang w:val="en-US"/>
              </w:rPr>
              <w:t>III</w:t>
            </w:r>
            <w:r w:rsidR="000C5668" w:rsidRPr="000C5668">
              <w:rPr>
                <w:rStyle w:val="a6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. Правовая основа</w:t>
            </w:r>
            <w:r w:rsidR="000C5668" w:rsidRPr="000C566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0C566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0C5668" w:rsidRPr="000C566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_Toc478542591 \h </w:instrText>
            </w:r>
            <w:r w:rsidRPr="000C566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0C566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0C5668" w:rsidRPr="000C566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</w:t>
            </w:r>
            <w:r w:rsidRPr="000C566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0C5668" w:rsidRPr="000C5668" w:rsidRDefault="00132009" w:rsidP="000C5668">
          <w:pPr>
            <w:pStyle w:val="11"/>
            <w:tabs>
              <w:tab w:val="right" w:leader="dot" w:pos="9345"/>
            </w:tabs>
            <w:spacing w:after="0" w:line="360" w:lineRule="auto"/>
            <w:contextualSpacing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478542592" w:history="1">
            <w:r w:rsidR="000C5668" w:rsidRPr="000C5668">
              <w:rPr>
                <w:rStyle w:val="a6"/>
                <w:rFonts w:ascii="Times New Roman" w:eastAsia="Times New Roman" w:hAnsi="Times New Roman" w:cs="Times New Roman"/>
                <w:noProof/>
                <w:color w:val="auto"/>
                <w:sz w:val="28"/>
                <w:szCs w:val="28"/>
                <w:lang w:val="en-US"/>
              </w:rPr>
              <w:t>IV</w:t>
            </w:r>
            <w:r w:rsidR="000C5668" w:rsidRPr="000C5668">
              <w:rPr>
                <w:rStyle w:val="a6"/>
                <w:rFonts w:ascii="Times New Roman" w:eastAsia="Times New Roman" w:hAnsi="Times New Roman" w:cs="Times New Roman"/>
                <w:noProof/>
                <w:color w:val="auto"/>
                <w:sz w:val="28"/>
                <w:szCs w:val="28"/>
              </w:rPr>
              <w:t xml:space="preserve">. Организация деятельности </w:t>
            </w:r>
            <w:r w:rsidR="000C5668" w:rsidRPr="000C5668">
              <w:rPr>
                <w:rStyle w:val="a6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консультационного центра</w:t>
            </w:r>
            <w:r w:rsidR="000C5668" w:rsidRPr="000C566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0C566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0C5668" w:rsidRPr="000C566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_Toc478542592 \h </w:instrText>
            </w:r>
            <w:r w:rsidRPr="000C566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0C566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0C5668" w:rsidRPr="000C566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</w:t>
            </w:r>
            <w:r w:rsidRPr="000C566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0C5668" w:rsidRPr="000C5668" w:rsidRDefault="00132009" w:rsidP="000C5668">
          <w:pPr>
            <w:pStyle w:val="11"/>
            <w:tabs>
              <w:tab w:val="right" w:leader="dot" w:pos="9345"/>
            </w:tabs>
            <w:spacing w:after="0" w:line="360" w:lineRule="auto"/>
            <w:contextualSpacing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478542593" w:history="1">
            <w:r w:rsidR="000C5668" w:rsidRPr="000C5668">
              <w:rPr>
                <w:rStyle w:val="a6"/>
                <w:rFonts w:ascii="Times New Roman" w:hAnsi="Times New Roman" w:cs="Times New Roman"/>
                <w:noProof/>
                <w:color w:val="auto"/>
                <w:sz w:val="28"/>
                <w:szCs w:val="28"/>
                <w:lang w:val="en-US"/>
              </w:rPr>
              <w:t>V</w:t>
            </w:r>
            <w:r w:rsidR="000C5668" w:rsidRPr="000C5668">
              <w:rPr>
                <w:rStyle w:val="a6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. Контроль за деятельностью консультационного центра</w:t>
            </w:r>
            <w:r w:rsidR="000C5668" w:rsidRPr="000C566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0C566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0C5668" w:rsidRPr="000C566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_Toc478542593 \h </w:instrText>
            </w:r>
            <w:r w:rsidRPr="000C566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0C566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0C5668" w:rsidRPr="000C566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6</w:t>
            </w:r>
            <w:r w:rsidRPr="000C566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0C5668" w:rsidRDefault="00132009" w:rsidP="000C5668">
          <w:pPr>
            <w:spacing w:after="0" w:line="360" w:lineRule="auto"/>
            <w:contextualSpacing/>
          </w:pPr>
          <w:r w:rsidRPr="000C5668">
            <w:rPr>
              <w:rFonts w:ascii="Times New Roman" w:hAnsi="Times New Roman" w:cs="Times New Roman"/>
              <w:sz w:val="28"/>
              <w:szCs w:val="28"/>
            </w:rPr>
            <w:fldChar w:fldCharType="end"/>
          </w:r>
        </w:p>
      </w:sdtContent>
    </w:sdt>
    <w:p w:rsidR="000C5668" w:rsidRDefault="000C5668">
      <w:pPr>
        <w:spacing w:after="0" w:line="360" w:lineRule="auto"/>
        <w:ind w:firstLine="709"/>
        <w:jc w:val="both"/>
        <w:rPr>
          <w:rFonts w:ascii="Times New Roman" w:eastAsiaTheme="majorEastAsia" w:hAnsi="Times New Roman" w:cs="Times New Roman"/>
          <w:b/>
          <w:bCs/>
          <w:sz w:val="32"/>
          <w:szCs w:val="28"/>
        </w:rPr>
      </w:pPr>
      <w:r>
        <w:br w:type="page"/>
      </w:r>
    </w:p>
    <w:p w:rsidR="00925731" w:rsidRPr="00834AD8" w:rsidRDefault="00071DAC" w:rsidP="00834AD8">
      <w:pPr>
        <w:pStyle w:val="1"/>
      </w:pPr>
      <w:bookmarkStart w:id="0" w:name="_Toc478542588"/>
      <w:r w:rsidRPr="00834AD8">
        <w:lastRenderedPageBreak/>
        <w:t>ВВЕДЕНИЕ</w:t>
      </w:r>
      <w:bookmarkEnd w:id="0"/>
    </w:p>
    <w:p w:rsidR="00925731" w:rsidRPr="00071DAC" w:rsidRDefault="00071DAC" w:rsidP="00071DA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AFBFC"/>
        </w:rPr>
      </w:pPr>
      <w:r w:rsidRPr="00071DAC">
        <w:rPr>
          <w:rFonts w:ascii="Times New Roman" w:hAnsi="Times New Roman" w:cs="Times New Roman"/>
          <w:color w:val="000000"/>
          <w:sz w:val="28"/>
          <w:szCs w:val="28"/>
          <w:shd w:val="clear" w:color="auto" w:fill="FAFBFC"/>
        </w:rPr>
        <w:t>Ввиду того, что столь важную роль в социализации человека в обществе может играть профессиональное ориентирование, следует подчеркнуть его важность для социализации людей, имеющих ограниченные возможности здоровья (ОВЗ).</w:t>
      </w:r>
    </w:p>
    <w:p w:rsidR="00071DAC" w:rsidRPr="00071DAC" w:rsidRDefault="00071DAC" w:rsidP="00071DAC">
      <w:pPr>
        <w:pStyle w:val="a5"/>
        <w:shd w:val="clear" w:color="auto" w:fill="FAFBFC"/>
        <w:spacing w:before="0" w:beforeAutospacing="0" w:after="0" w:afterAutospacing="0"/>
        <w:ind w:firstLine="709"/>
        <w:contextualSpacing/>
        <w:jc w:val="both"/>
        <w:textAlignment w:val="baseline"/>
        <w:rPr>
          <w:color w:val="000000"/>
          <w:sz w:val="28"/>
          <w:szCs w:val="28"/>
        </w:rPr>
      </w:pPr>
      <w:r w:rsidRPr="00071DAC">
        <w:rPr>
          <w:color w:val="000000"/>
          <w:sz w:val="28"/>
          <w:szCs w:val="28"/>
        </w:rPr>
        <w:t>Профессиональное самоопределение не только выбор конкретной профессии, но и выбор всей жизни. Человек часто выбирает не только данную профессию, но нечто более важное, то, что данная профессия дает ему для более полного ощущения своей жизни.</w:t>
      </w:r>
    </w:p>
    <w:p w:rsidR="00071DAC" w:rsidRPr="00071DAC" w:rsidRDefault="00071DAC" w:rsidP="00071DAC">
      <w:pPr>
        <w:pStyle w:val="a5"/>
        <w:shd w:val="clear" w:color="auto" w:fill="FAFBFC"/>
        <w:spacing w:before="0" w:beforeAutospacing="0" w:after="0" w:afterAutospacing="0"/>
        <w:ind w:firstLine="709"/>
        <w:contextualSpacing/>
        <w:jc w:val="both"/>
        <w:textAlignment w:val="baseline"/>
        <w:rPr>
          <w:color w:val="000000"/>
          <w:sz w:val="28"/>
          <w:szCs w:val="28"/>
        </w:rPr>
      </w:pPr>
      <w:r w:rsidRPr="00071DAC">
        <w:rPr>
          <w:color w:val="000000"/>
          <w:sz w:val="28"/>
          <w:szCs w:val="28"/>
        </w:rPr>
        <w:t>Работа играет важную роль в жизни людей с ограниченными возможностями здоровья и оказывает большое влияние на их состояние и самочувствие. Удачно выбранная профессия повышает самоуважение и позитивное представление о себе, сокращает частоту физических и психических проблем, связанных со здоровьем, и усиливает удовлетворенность жизнью. Адекватность выбора и уровень освоения профессией влияют на все стороны и общее качество жизни. Поэтому так важно для подростка с ОВЗ, вступающего в мир профессий, сделать правильный выбор.</w:t>
      </w:r>
    </w:p>
    <w:p w:rsidR="00071DAC" w:rsidRPr="00071DAC" w:rsidRDefault="00071DAC" w:rsidP="00071DAC">
      <w:pPr>
        <w:pStyle w:val="a5"/>
        <w:shd w:val="clear" w:color="auto" w:fill="FAFBFC"/>
        <w:spacing w:before="0" w:beforeAutospacing="0" w:after="0" w:afterAutospacing="0"/>
        <w:ind w:firstLine="709"/>
        <w:contextualSpacing/>
        <w:jc w:val="both"/>
        <w:textAlignment w:val="baseline"/>
        <w:rPr>
          <w:color w:val="000000"/>
          <w:sz w:val="28"/>
          <w:szCs w:val="28"/>
        </w:rPr>
      </w:pPr>
      <w:r w:rsidRPr="00071DAC">
        <w:rPr>
          <w:color w:val="000000"/>
          <w:sz w:val="28"/>
          <w:szCs w:val="28"/>
        </w:rPr>
        <w:t>Для молодых людей с ОВЗ профессиональное самоопределение можно трактовать как длительный процесс развития отношений к своей будущей профессии и к самому себе как субъекту профессиональной деятельности или профессионалу. Динамика профессионального самоопределения есть процесс поиска им «своей профессии», соответствующей его склонностям и способностям. Процесс профессионального самоопределения — это самоанализ, самопознание и самооценивание собственных способностей и ценностных ориентаций; понимание степени соответствия собственных особенностей требованиям выбираемой профессии; саморазвитие у себя способностей и возможностей в процессе профессиональной подготовки. Следовательно, содержанием активного самоопределения выступают процессы самопознания, самооценивания и саморазвития.</w:t>
      </w:r>
    </w:p>
    <w:p w:rsidR="00071DAC" w:rsidRPr="00071DAC" w:rsidRDefault="00925731" w:rsidP="00071DAC">
      <w:pPr>
        <w:pStyle w:val="a3"/>
        <w:ind w:firstLine="709"/>
        <w:contextualSpacing/>
        <w:jc w:val="both"/>
        <w:rPr>
          <w:rFonts w:ascii="Times New Roman" w:hAnsi="Times New Roman"/>
          <w:caps/>
          <w:sz w:val="28"/>
          <w:szCs w:val="28"/>
        </w:rPr>
      </w:pPr>
      <w:r w:rsidRPr="00071DAC">
        <w:rPr>
          <w:rFonts w:ascii="Times New Roman" w:hAnsi="Times New Roman"/>
          <w:sz w:val="28"/>
          <w:szCs w:val="28"/>
        </w:rPr>
        <w:t>Указ Президента Российской Федерации от 7 мая 2012 г. № 597 «О мероприятиях по реализации государственной социальной политики»</w:t>
      </w:r>
      <w:r w:rsidR="00071DAC" w:rsidRPr="00071DAC">
        <w:rPr>
          <w:rFonts w:ascii="Times New Roman" w:hAnsi="Times New Roman"/>
          <w:sz w:val="28"/>
          <w:szCs w:val="28"/>
        </w:rPr>
        <w:t xml:space="preserve"> </w:t>
      </w:r>
      <w:r w:rsidRPr="00925731">
        <w:rPr>
          <w:rFonts w:ascii="Times New Roman" w:hAnsi="Times New Roman"/>
          <w:sz w:val="28"/>
          <w:szCs w:val="28"/>
        </w:rPr>
        <w:t>предусматривается проведение мер, направленных на совершенствование системы государственных профессиональных стандартов, повышение средней заработной платы труда работников бюджетной сферы, на повышение эффективности помощи, оказываемой лицам с ограниченными возможностя</w:t>
      </w:r>
      <w:r w:rsidR="00071DAC" w:rsidRPr="00071DAC">
        <w:rPr>
          <w:rFonts w:ascii="Times New Roman" w:hAnsi="Times New Roman"/>
          <w:sz w:val="28"/>
          <w:szCs w:val="28"/>
        </w:rPr>
        <w:t>ми здоровья при трудоустройстве, в связи с чем на базе Балашихинского техникума организован консультационный Центр профессионального самоопределения для инвалидов и лиц с ОВЗ.</w:t>
      </w:r>
    </w:p>
    <w:p w:rsidR="00925731" w:rsidRPr="00925731" w:rsidRDefault="00925731" w:rsidP="00071DAC">
      <w:pPr>
        <w:shd w:val="clear" w:color="auto" w:fill="FAFBFC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071DAC" w:rsidRDefault="00071DA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br w:type="page"/>
      </w:r>
    </w:p>
    <w:p w:rsidR="002D1447" w:rsidRPr="00444E16" w:rsidRDefault="00834AD8" w:rsidP="00834AD8">
      <w:pPr>
        <w:pStyle w:val="1"/>
        <w:rPr>
          <w:rFonts w:eastAsia="Times New Roman"/>
        </w:rPr>
      </w:pPr>
      <w:bookmarkStart w:id="1" w:name="_Toc478542589"/>
      <w:r>
        <w:rPr>
          <w:rFonts w:eastAsia="Times New Roman"/>
          <w:lang w:val="en-US"/>
        </w:rPr>
        <w:lastRenderedPageBreak/>
        <w:t>I</w:t>
      </w:r>
      <w:r>
        <w:rPr>
          <w:rFonts w:eastAsia="Times New Roman"/>
        </w:rPr>
        <w:t xml:space="preserve">. </w:t>
      </w:r>
      <w:r w:rsidR="002D1447" w:rsidRPr="00444E16">
        <w:rPr>
          <w:rFonts w:eastAsia="Times New Roman"/>
        </w:rPr>
        <w:t>Общие положения</w:t>
      </w:r>
      <w:bookmarkEnd w:id="1"/>
    </w:p>
    <w:p w:rsidR="002D1447" w:rsidRPr="00444E16" w:rsidRDefault="002D1447" w:rsidP="00444E16">
      <w:pPr>
        <w:spacing w:after="0" w:line="240" w:lineRule="auto"/>
        <w:ind w:left="360"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2D1447" w:rsidRPr="00444E16" w:rsidRDefault="00834AD8" w:rsidP="00444E16">
      <w:pPr>
        <w:pStyle w:val="a7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1.1</w:t>
      </w:r>
      <w:r w:rsidR="002D1447" w:rsidRPr="00444E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Настоящее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2D1447" w:rsidRPr="00444E16">
        <w:rPr>
          <w:rFonts w:ascii="Times New Roman" w:hAnsi="Times New Roman" w:cs="Times New Roman"/>
          <w:sz w:val="28"/>
          <w:szCs w:val="28"/>
        </w:rPr>
        <w:t>оложение регламентирует деятельность консультационного центр профессионального самоопределения инвалидов и лиц с ОВЗ</w:t>
      </w:r>
      <w:r w:rsidR="0041476B" w:rsidRPr="00444E16">
        <w:rPr>
          <w:rFonts w:ascii="Times New Roman" w:hAnsi="Times New Roman" w:cs="Times New Roman"/>
          <w:sz w:val="28"/>
          <w:szCs w:val="28"/>
        </w:rPr>
        <w:t xml:space="preserve"> ( в дальнейшем - студентов)</w:t>
      </w:r>
      <w:r w:rsidR="002D1447" w:rsidRPr="00444E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2D1447" w:rsidRPr="00444E16" w:rsidRDefault="002D1447" w:rsidP="00444E16">
      <w:pPr>
        <w:pStyle w:val="a7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4E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Положение определяет порядок создания и деятельности </w:t>
      </w:r>
      <w:r w:rsidRPr="00444E16">
        <w:rPr>
          <w:rFonts w:ascii="Times New Roman" w:hAnsi="Times New Roman" w:cs="Times New Roman"/>
          <w:sz w:val="28"/>
          <w:szCs w:val="28"/>
        </w:rPr>
        <w:t xml:space="preserve">консультационного центра </w:t>
      </w:r>
      <w:r w:rsidRPr="00444E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оказанию методической, психолого-педагогической, диагностической и консультативной помощи студентам-инвалидам, также семьям, воспитывающим детей, имеющим статус инвалида или лица с ОВЗ. </w:t>
      </w:r>
    </w:p>
    <w:p w:rsidR="002D1447" w:rsidRPr="00444E16" w:rsidRDefault="002D1447" w:rsidP="00444E16">
      <w:pPr>
        <w:pStyle w:val="a7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4E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Положение разработано в целях обеспечения соблюдения прав граждан в рамках </w:t>
      </w:r>
      <w:r w:rsidR="0041476B" w:rsidRPr="00444E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профессионального самоопределения согласно </w:t>
      </w:r>
      <w:r w:rsidR="0041476B" w:rsidRPr="00444E16">
        <w:rPr>
          <w:rFonts w:ascii="Times New Roman" w:eastAsia="Times New Roman" w:hAnsi="Times New Roman" w:cs="Times New Roman"/>
          <w:sz w:val="28"/>
          <w:szCs w:val="28"/>
        </w:rPr>
        <w:t>Указу Президента Российской Федерации от 7 мая 2012 г. № 597 «О мероприятиях по реализации государственной социальной политики»</w:t>
      </w:r>
      <w:r w:rsidRPr="00444E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2D1447" w:rsidRPr="00444E16" w:rsidRDefault="002D1447" w:rsidP="00444E16">
      <w:pPr>
        <w:pStyle w:val="a7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4E16">
        <w:rPr>
          <w:rFonts w:ascii="Times New Roman" w:hAnsi="Times New Roman" w:cs="Times New Roman"/>
          <w:sz w:val="28"/>
          <w:szCs w:val="28"/>
        </w:rPr>
        <w:t xml:space="preserve">1.2 Консультационный центр создается </w:t>
      </w:r>
      <w:r w:rsidRPr="00444E16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="0041476B" w:rsidRPr="00444E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студентов и </w:t>
      </w:r>
      <w:r w:rsidRPr="00444E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44E16">
        <w:rPr>
          <w:rFonts w:ascii="Times New Roman" w:hAnsi="Times New Roman" w:cs="Times New Roman"/>
          <w:sz w:val="28"/>
          <w:szCs w:val="28"/>
        </w:rPr>
        <w:t>родителей (законных представителей),</w:t>
      </w:r>
      <w:r w:rsidRPr="00444E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чьи дети обучаются в </w:t>
      </w:r>
      <w:r w:rsidR="0041476B" w:rsidRPr="00444E16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Балашихинском техникуме и образовательных организациях Московской области</w:t>
      </w:r>
      <w:r w:rsidRPr="00444E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2D1447" w:rsidRPr="00444E16" w:rsidRDefault="00834AD8" w:rsidP="00444E1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1.3</w:t>
      </w:r>
      <w:r w:rsidR="002D1447" w:rsidRPr="00444E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1447" w:rsidRPr="00444E16">
        <w:rPr>
          <w:rFonts w:ascii="Times New Roman" w:hAnsi="Times New Roman" w:cs="Times New Roman"/>
          <w:sz w:val="28"/>
          <w:szCs w:val="28"/>
        </w:rPr>
        <w:t xml:space="preserve">Консультационной центр </w:t>
      </w:r>
      <w:r w:rsidR="002D1447" w:rsidRPr="00444E16">
        <w:rPr>
          <w:rFonts w:ascii="Times New Roman" w:eastAsia="Times New Roman" w:hAnsi="Times New Roman" w:cs="Times New Roman"/>
          <w:sz w:val="28"/>
          <w:szCs w:val="28"/>
        </w:rPr>
        <w:t>является структурной единицей</w:t>
      </w:r>
      <w:r w:rsidR="0041476B" w:rsidRPr="00444E16">
        <w:rPr>
          <w:rFonts w:ascii="Times New Roman" w:eastAsia="Times New Roman" w:hAnsi="Times New Roman" w:cs="Times New Roman"/>
          <w:sz w:val="28"/>
          <w:szCs w:val="28"/>
        </w:rPr>
        <w:t xml:space="preserve"> Балашихинского техникума</w:t>
      </w:r>
      <w:r w:rsidR="002D1447" w:rsidRPr="00444E16">
        <w:rPr>
          <w:rFonts w:ascii="Times New Roman" w:hAnsi="Times New Roman" w:cs="Times New Roman"/>
          <w:sz w:val="28"/>
          <w:szCs w:val="28"/>
        </w:rPr>
        <w:t>.</w:t>
      </w:r>
    </w:p>
    <w:p w:rsidR="002D1447" w:rsidRPr="00444E16" w:rsidRDefault="002D1447" w:rsidP="00444E1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D1447" w:rsidRPr="00444E16" w:rsidRDefault="00834AD8" w:rsidP="00834AD8">
      <w:pPr>
        <w:pStyle w:val="1"/>
      </w:pPr>
      <w:bookmarkStart w:id="2" w:name="_Toc478542590"/>
      <w:r>
        <w:rPr>
          <w:rFonts w:eastAsia="Times New Roman"/>
          <w:lang w:val="en-US"/>
        </w:rPr>
        <w:t>II</w:t>
      </w:r>
      <w:r>
        <w:rPr>
          <w:rFonts w:eastAsia="Times New Roman"/>
        </w:rPr>
        <w:t xml:space="preserve">. </w:t>
      </w:r>
      <w:r w:rsidR="002D1447" w:rsidRPr="00444E16">
        <w:rPr>
          <w:rFonts w:eastAsia="Times New Roman"/>
        </w:rPr>
        <w:t xml:space="preserve">Цели и задачи </w:t>
      </w:r>
      <w:r w:rsidR="002D1447" w:rsidRPr="00444E16">
        <w:t>консультационного центра</w:t>
      </w:r>
      <w:bookmarkEnd w:id="2"/>
    </w:p>
    <w:p w:rsidR="0041476B" w:rsidRPr="00444E16" w:rsidRDefault="0041476B" w:rsidP="00444E1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1476B" w:rsidRPr="00925731" w:rsidRDefault="00834AD8" w:rsidP="00444E16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2.1</w:t>
      </w:r>
      <w:r w:rsidR="0041476B" w:rsidRPr="00444E1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1476B" w:rsidRPr="00925731">
        <w:rPr>
          <w:rFonts w:ascii="Times New Roman" w:eastAsia="Times New Roman" w:hAnsi="Times New Roman" w:cs="Times New Roman"/>
          <w:bCs/>
          <w:sz w:val="28"/>
          <w:szCs w:val="28"/>
        </w:rPr>
        <w:t xml:space="preserve">Цель </w:t>
      </w:r>
      <w:r w:rsidR="0041476B" w:rsidRPr="00444E16">
        <w:rPr>
          <w:rFonts w:ascii="Times New Roman" w:eastAsia="Times New Roman" w:hAnsi="Times New Roman" w:cs="Times New Roman"/>
          <w:bCs/>
          <w:sz w:val="28"/>
          <w:szCs w:val="28"/>
        </w:rPr>
        <w:t xml:space="preserve">функционирования Центра </w:t>
      </w:r>
      <w:r w:rsidR="0041476B" w:rsidRPr="00925731"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r w:rsidR="0041476B" w:rsidRPr="00444E16">
        <w:rPr>
          <w:rFonts w:ascii="Times New Roman" w:eastAsia="Times New Roman" w:hAnsi="Times New Roman" w:cs="Times New Roman"/>
          <w:sz w:val="28"/>
          <w:szCs w:val="28"/>
        </w:rPr>
        <w:t> </w:t>
      </w:r>
      <w:r w:rsidR="0041476B" w:rsidRPr="00925731">
        <w:rPr>
          <w:rFonts w:ascii="Times New Roman" w:eastAsia="Times New Roman" w:hAnsi="Times New Roman" w:cs="Times New Roman"/>
          <w:sz w:val="28"/>
          <w:szCs w:val="28"/>
        </w:rPr>
        <w:t>обеспечение поддержки детей-инвалидов и детей с ограниченными возм</w:t>
      </w:r>
      <w:r w:rsidR="0041476B" w:rsidRPr="00444E16">
        <w:rPr>
          <w:rFonts w:ascii="Times New Roman" w:eastAsia="Times New Roman" w:hAnsi="Times New Roman" w:cs="Times New Roman"/>
          <w:sz w:val="28"/>
          <w:szCs w:val="28"/>
        </w:rPr>
        <w:t xml:space="preserve">ожностями здоровья (далее ОВЗ) и </w:t>
      </w:r>
      <w:r w:rsidR="0041476B" w:rsidRPr="00925731">
        <w:rPr>
          <w:rFonts w:ascii="Times New Roman" w:eastAsia="Times New Roman" w:hAnsi="Times New Roman" w:cs="Times New Roman"/>
          <w:sz w:val="28"/>
          <w:szCs w:val="28"/>
        </w:rPr>
        <w:t xml:space="preserve">их семей в процессе профессиональной ориентации </w:t>
      </w:r>
      <w:r w:rsidR="0041476B" w:rsidRPr="00444E16">
        <w:rPr>
          <w:rFonts w:ascii="Times New Roman" w:eastAsia="Times New Roman" w:hAnsi="Times New Roman" w:cs="Times New Roman"/>
          <w:sz w:val="28"/>
          <w:szCs w:val="28"/>
        </w:rPr>
        <w:t>и дальнейшем трудоустройстве в процессе обучения в техникуме.</w:t>
      </w:r>
    </w:p>
    <w:p w:rsidR="00834AD8" w:rsidRDefault="00834AD8" w:rsidP="00444E16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1476B" w:rsidRPr="00925731" w:rsidRDefault="00834AD8" w:rsidP="00444E16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2.2 </w:t>
      </w:r>
      <w:r w:rsidR="0041476B" w:rsidRPr="00444E16">
        <w:rPr>
          <w:rFonts w:ascii="Times New Roman" w:eastAsia="Times New Roman" w:hAnsi="Times New Roman" w:cs="Times New Roman"/>
          <w:bCs/>
          <w:sz w:val="28"/>
          <w:szCs w:val="28"/>
        </w:rPr>
        <w:t>Задачи</w:t>
      </w:r>
      <w:r w:rsidR="0041476B" w:rsidRPr="00925731">
        <w:rPr>
          <w:rFonts w:ascii="Times New Roman" w:eastAsia="Times New Roman" w:hAnsi="Times New Roman" w:cs="Times New Roman"/>
          <w:bCs/>
          <w:sz w:val="28"/>
          <w:szCs w:val="28"/>
        </w:rPr>
        <w:t>:</w:t>
      </w:r>
    </w:p>
    <w:p w:rsidR="0041476B" w:rsidRPr="00925731" w:rsidRDefault="0041476B" w:rsidP="00834AD8">
      <w:pPr>
        <w:numPr>
          <w:ilvl w:val="0"/>
          <w:numId w:val="1"/>
        </w:numPr>
        <w:shd w:val="clear" w:color="auto" w:fill="FFFFFF"/>
        <w:tabs>
          <w:tab w:val="clear" w:pos="720"/>
        </w:tabs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5731">
        <w:rPr>
          <w:rFonts w:ascii="Times New Roman" w:eastAsia="Times New Roman" w:hAnsi="Times New Roman" w:cs="Times New Roman"/>
          <w:sz w:val="28"/>
          <w:szCs w:val="28"/>
        </w:rPr>
        <w:t>создание условий для развития системы поддержки детей с ОВЗ, детей-инвалидов, их семей в процессе профессиональной ориентации, в том числе организация межведомственного взаимодействия, разработка методического обеспечения;</w:t>
      </w:r>
    </w:p>
    <w:p w:rsidR="0041476B" w:rsidRPr="00925731" w:rsidRDefault="0041476B" w:rsidP="00834AD8">
      <w:pPr>
        <w:numPr>
          <w:ilvl w:val="0"/>
          <w:numId w:val="1"/>
        </w:numPr>
        <w:shd w:val="clear" w:color="auto" w:fill="FFFFFF"/>
        <w:tabs>
          <w:tab w:val="clear" w:pos="720"/>
        </w:tabs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5731">
        <w:rPr>
          <w:rFonts w:ascii="Times New Roman" w:eastAsia="Times New Roman" w:hAnsi="Times New Roman" w:cs="Times New Roman"/>
          <w:sz w:val="28"/>
          <w:szCs w:val="28"/>
        </w:rPr>
        <w:t>разработка и проведение мониторинга осознанности профессионального выбора детьми с ОВЗ, детьми-инвалидами, формирование мотивации и устремлений молодежи с ОВЗ к овладению профессией;</w:t>
      </w:r>
    </w:p>
    <w:p w:rsidR="0041476B" w:rsidRPr="00925731" w:rsidRDefault="0041476B" w:rsidP="00834AD8">
      <w:pPr>
        <w:numPr>
          <w:ilvl w:val="0"/>
          <w:numId w:val="1"/>
        </w:numPr>
        <w:shd w:val="clear" w:color="auto" w:fill="FFFFFF"/>
        <w:tabs>
          <w:tab w:val="clear" w:pos="720"/>
        </w:tabs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5731">
        <w:rPr>
          <w:rFonts w:ascii="Times New Roman" w:eastAsia="Times New Roman" w:hAnsi="Times New Roman" w:cs="Times New Roman"/>
          <w:sz w:val="28"/>
          <w:szCs w:val="28"/>
        </w:rPr>
        <w:t>разработка индивидуальных программ профессиональной ориентации детей с ОВЗ, детей-инвалидов;</w:t>
      </w:r>
    </w:p>
    <w:p w:rsidR="0041476B" w:rsidRPr="00444E16" w:rsidRDefault="0041476B" w:rsidP="00834AD8">
      <w:pPr>
        <w:numPr>
          <w:ilvl w:val="0"/>
          <w:numId w:val="1"/>
        </w:numPr>
        <w:shd w:val="clear" w:color="auto" w:fill="FFFFFF"/>
        <w:tabs>
          <w:tab w:val="clear" w:pos="720"/>
        </w:tabs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5731">
        <w:rPr>
          <w:rFonts w:ascii="Times New Roman" w:eastAsia="Times New Roman" w:hAnsi="Times New Roman" w:cs="Times New Roman"/>
          <w:sz w:val="28"/>
          <w:szCs w:val="28"/>
        </w:rPr>
        <w:t>обобщение и распространение положительного опыта реализации проекта города, края, округа, в том числе проведение мероприятий по повышению компетентности педагогических работников в вопросах профессиональной ориентаци</w:t>
      </w:r>
      <w:r w:rsidRPr="00444E16">
        <w:rPr>
          <w:rFonts w:ascii="Times New Roman" w:eastAsia="Times New Roman" w:hAnsi="Times New Roman" w:cs="Times New Roman"/>
          <w:sz w:val="28"/>
          <w:szCs w:val="28"/>
        </w:rPr>
        <w:t>и детей с ОВЗ и детей-инвалидов;</w:t>
      </w:r>
    </w:p>
    <w:p w:rsidR="0041476B" w:rsidRPr="00444E16" w:rsidRDefault="0041476B" w:rsidP="00834AD8">
      <w:pPr>
        <w:pStyle w:val="a8"/>
        <w:numPr>
          <w:ilvl w:val="0"/>
          <w:numId w:val="1"/>
        </w:num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4E16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информирование родителей </w:t>
      </w:r>
      <w:r w:rsidRPr="00444E16">
        <w:rPr>
          <w:rFonts w:ascii="Times New Roman" w:hAnsi="Times New Roman" w:cs="Times New Roman"/>
          <w:sz w:val="28"/>
          <w:szCs w:val="28"/>
        </w:rPr>
        <w:t xml:space="preserve">(законных представителей) </w:t>
      </w:r>
      <w:r w:rsidRPr="00444E16">
        <w:rPr>
          <w:rFonts w:ascii="Times New Roman" w:eastAsia="Times New Roman" w:hAnsi="Times New Roman" w:cs="Times New Roman"/>
          <w:sz w:val="28"/>
          <w:szCs w:val="28"/>
        </w:rPr>
        <w:t>о возможностях трудоустройства их детей и  учреждениях системы образования, которые оказывают квалифицированную помощь ребенку в соответствии с его индивидуальными особенностями.</w:t>
      </w:r>
    </w:p>
    <w:p w:rsidR="00444E16" w:rsidRPr="00444E16" w:rsidRDefault="00444E16" w:rsidP="00444E16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44E16" w:rsidRPr="00444E16" w:rsidRDefault="00834AD8" w:rsidP="00834AD8">
      <w:pPr>
        <w:pStyle w:val="1"/>
      </w:pPr>
      <w:bookmarkStart w:id="3" w:name="_Toc478542591"/>
      <w:r>
        <w:rPr>
          <w:lang w:val="en-US"/>
        </w:rPr>
        <w:t>III</w:t>
      </w:r>
      <w:r>
        <w:t xml:space="preserve">. </w:t>
      </w:r>
      <w:r w:rsidR="00444E16" w:rsidRPr="00444E16">
        <w:t>Правовая основа</w:t>
      </w:r>
      <w:bookmarkEnd w:id="3"/>
    </w:p>
    <w:p w:rsidR="00444E16" w:rsidRPr="00834AD8" w:rsidRDefault="00444E16" w:rsidP="00444E1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44E16" w:rsidRPr="00834AD8" w:rsidRDefault="00444E16" w:rsidP="00444E16">
      <w:pPr>
        <w:pStyle w:val="a8"/>
        <w:numPr>
          <w:ilvl w:val="0"/>
          <w:numId w:val="4"/>
        </w:numPr>
        <w:shd w:val="clear" w:color="auto" w:fill="FAFBFC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4AD8">
        <w:rPr>
          <w:rFonts w:ascii="Times New Roman" w:eastAsia="Times New Roman" w:hAnsi="Times New Roman" w:cs="Times New Roman"/>
          <w:sz w:val="28"/>
          <w:szCs w:val="28"/>
        </w:rPr>
        <w:t>Указ Президента Российской Федерации от 7 мая 2012 г. № 597 «О мероприятиях по реализации государственной социальной политики»;</w:t>
      </w:r>
    </w:p>
    <w:p w:rsidR="00834AD8" w:rsidRPr="00834AD8" w:rsidRDefault="00444E16" w:rsidP="00834AD8">
      <w:pPr>
        <w:pStyle w:val="a8"/>
        <w:numPr>
          <w:ilvl w:val="0"/>
          <w:numId w:val="4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834AD8">
        <w:rPr>
          <w:rFonts w:ascii="Times New Roman" w:hAnsi="Times New Roman" w:cs="Times New Roman"/>
          <w:sz w:val="28"/>
          <w:szCs w:val="28"/>
          <w:shd w:val="clear" w:color="auto" w:fill="FAFBFC"/>
        </w:rPr>
        <w:t>Государственная программа Российской Федерации «Социальная поддержка граждан»</w:t>
      </w:r>
    </w:p>
    <w:p w:rsidR="00444E16" w:rsidRPr="00834AD8" w:rsidRDefault="00444E16" w:rsidP="00834AD8">
      <w:pPr>
        <w:pStyle w:val="a8"/>
        <w:numPr>
          <w:ilvl w:val="0"/>
          <w:numId w:val="4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834AD8">
        <w:rPr>
          <w:rFonts w:ascii="Times New Roman" w:hAnsi="Times New Roman" w:cs="Times New Roman"/>
          <w:sz w:val="28"/>
          <w:szCs w:val="28"/>
        </w:rPr>
        <w:t>Государственная программа Российской Федерации «Доступная среда» на 2011 - 2020 годы;</w:t>
      </w:r>
    </w:p>
    <w:p w:rsidR="00444E16" w:rsidRPr="00834AD8" w:rsidRDefault="00444E16" w:rsidP="00444E16">
      <w:pPr>
        <w:pStyle w:val="a8"/>
        <w:numPr>
          <w:ilvl w:val="0"/>
          <w:numId w:val="4"/>
        </w:numPr>
        <w:shd w:val="clear" w:color="auto" w:fill="FAFBFC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4AD8">
        <w:rPr>
          <w:rFonts w:ascii="Times New Roman" w:eastAsia="Times New Roman" w:hAnsi="Times New Roman" w:cs="Times New Roman"/>
          <w:sz w:val="28"/>
          <w:szCs w:val="28"/>
        </w:rPr>
        <w:t>Федеральный закон Российской Федерации от 29 декабря 2006 г. № 256-ФЗ «О дополнительных мерах государственной поддержки семей, имеющих детей»;</w:t>
      </w:r>
    </w:p>
    <w:p w:rsidR="00444E16" w:rsidRPr="00834AD8" w:rsidRDefault="00444E16" w:rsidP="00444E16">
      <w:pPr>
        <w:pStyle w:val="a8"/>
        <w:numPr>
          <w:ilvl w:val="0"/>
          <w:numId w:val="4"/>
        </w:numPr>
        <w:shd w:val="clear" w:color="auto" w:fill="FAFBFC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4AD8">
        <w:rPr>
          <w:rFonts w:ascii="Times New Roman" w:eastAsia="Times New Roman" w:hAnsi="Times New Roman" w:cs="Times New Roman"/>
          <w:sz w:val="28"/>
          <w:szCs w:val="28"/>
        </w:rPr>
        <w:t>Федеральный закон от 24 ноября 1995 г. № 181-ФЗ «О социальной защите инвалидов в Российской Федерации».</w:t>
      </w:r>
    </w:p>
    <w:p w:rsidR="00444E16" w:rsidRPr="00834AD8" w:rsidRDefault="00444E16" w:rsidP="00444E16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2D1447" w:rsidRPr="00444E16" w:rsidRDefault="00834AD8" w:rsidP="00834AD8">
      <w:pPr>
        <w:pStyle w:val="1"/>
        <w:rPr>
          <w:rFonts w:eastAsia="Times New Roman"/>
        </w:rPr>
      </w:pPr>
      <w:bookmarkStart w:id="4" w:name="_Toc478542592"/>
      <w:r>
        <w:rPr>
          <w:rFonts w:eastAsia="Times New Roman"/>
          <w:lang w:val="en-US"/>
        </w:rPr>
        <w:t>IV</w:t>
      </w:r>
      <w:r>
        <w:rPr>
          <w:rFonts w:eastAsia="Times New Roman"/>
        </w:rPr>
        <w:t xml:space="preserve">. </w:t>
      </w:r>
      <w:r w:rsidR="002D1447" w:rsidRPr="00444E16">
        <w:rPr>
          <w:rFonts w:eastAsia="Times New Roman"/>
        </w:rPr>
        <w:t xml:space="preserve">Организация деятельности </w:t>
      </w:r>
      <w:r w:rsidR="002D1447" w:rsidRPr="00444E16">
        <w:t>консультационного центра</w:t>
      </w:r>
      <w:bookmarkEnd w:id="4"/>
    </w:p>
    <w:p w:rsidR="002D1447" w:rsidRPr="00444E16" w:rsidRDefault="002D1447" w:rsidP="00444E1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2D1447" w:rsidRPr="00444E16" w:rsidRDefault="00444E16" w:rsidP="00444E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4E16">
        <w:rPr>
          <w:rFonts w:ascii="Times New Roman" w:hAnsi="Times New Roman" w:cs="Times New Roman"/>
          <w:sz w:val="28"/>
          <w:szCs w:val="28"/>
        </w:rPr>
        <w:t>4</w:t>
      </w:r>
      <w:r w:rsidR="00834AD8">
        <w:rPr>
          <w:rFonts w:ascii="Times New Roman" w:hAnsi="Times New Roman" w:cs="Times New Roman"/>
          <w:sz w:val="28"/>
          <w:szCs w:val="28"/>
        </w:rPr>
        <w:t>.1</w:t>
      </w:r>
      <w:r w:rsidR="002D1447" w:rsidRPr="00444E16">
        <w:rPr>
          <w:rFonts w:ascii="Times New Roman" w:hAnsi="Times New Roman" w:cs="Times New Roman"/>
          <w:sz w:val="28"/>
          <w:szCs w:val="28"/>
        </w:rPr>
        <w:t xml:space="preserve"> Консультационный центр</w:t>
      </w:r>
      <w:r w:rsidR="002D1447" w:rsidRPr="00444E16">
        <w:rPr>
          <w:rFonts w:ascii="Times New Roman" w:eastAsia="Times New Roman" w:hAnsi="Times New Roman" w:cs="Times New Roman"/>
          <w:sz w:val="28"/>
          <w:szCs w:val="28"/>
        </w:rPr>
        <w:t xml:space="preserve"> создается на базе образовательной организации на основании приказа руководителя образовательной организации при наличии необходимых санитарно-гигиенических, противоэпидемических условий, соблюдении правил пожарной безопасности, кадрового обеспечения, необходимых программно-методических материалов.</w:t>
      </w:r>
    </w:p>
    <w:p w:rsidR="002D1447" w:rsidRPr="00444E16" w:rsidRDefault="00444E16" w:rsidP="00444E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4E16">
        <w:rPr>
          <w:rFonts w:ascii="Times New Roman" w:eastAsia="Times New Roman" w:hAnsi="Times New Roman" w:cs="Times New Roman"/>
          <w:sz w:val="28"/>
          <w:szCs w:val="28"/>
        </w:rPr>
        <w:t>4</w:t>
      </w:r>
      <w:r w:rsidR="00834AD8">
        <w:rPr>
          <w:rFonts w:ascii="Times New Roman" w:eastAsia="Times New Roman" w:hAnsi="Times New Roman" w:cs="Times New Roman"/>
          <w:sz w:val="28"/>
          <w:szCs w:val="28"/>
        </w:rPr>
        <w:t>.2</w:t>
      </w:r>
      <w:r w:rsidR="002D1447" w:rsidRPr="00444E16">
        <w:rPr>
          <w:rFonts w:ascii="Times New Roman" w:eastAsia="Times New Roman" w:hAnsi="Times New Roman" w:cs="Times New Roman"/>
          <w:sz w:val="28"/>
          <w:szCs w:val="28"/>
        </w:rPr>
        <w:t xml:space="preserve"> Общее руководство работой </w:t>
      </w:r>
      <w:r w:rsidR="002D1447" w:rsidRPr="00444E16">
        <w:rPr>
          <w:rFonts w:ascii="Times New Roman" w:hAnsi="Times New Roman" w:cs="Times New Roman"/>
          <w:sz w:val="28"/>
          <w:szCs w:val="28"/>
        </w:rPr>
        <w:t>консультационного центра</w:t>
      </w:r>
      <w:r w:rsidR="002D1447" w:rsidRPr="00444E16">
        <w:rPr>
          <w:rFonts w:ascii="Times New Roman" w:eastAsia="Times New Roman" w:hAnsi="Times New Roman" w:cs="Times New Roman"/>
          <w:sz w:val="28"/>
          <w:szCs w:val="28"/>
        </w:rPr>
        <w:t xml:space="preserve"> возлагается на руководителя образовательной организации.</w:t>
      </w:r>
    </w:p>
    <w:p w:rsidR="002D1447" w:rsidRPr="00444E16" w:rsidRDefault="00444E16" w:rsidP="00444E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4E16">
        <w:rPr>
          <w:rFonts w:ascii="Times New Roman" w:eastAsia="Times New Roman" w:hAnsi="Times New Roman" w:cs="Times New Roman"/>
          <w:sz w:val="28"/>
          <w:szCs w:val="28"/>
        </w:rPr>
        <w:t>4</w:t>
      </w:r>
      <w:r w:rsidR="002D1447" w:rsidRPr="00444E16">
        <w:rPr>
          <w:rFonts w:ascii="Times New Roman" w:eastAsia="Times New Roman" w:hAnsi="Times New Roman" w:cs="Times New Roman"/>
          <w:sz w:val="28"/>
          <w:szCs w:val="28"/>
        </w:rPr>
        <w:t xml:space="preserve">.3 </w:t>
      </w:r>
      <w:r w:rsidR="002D1447" w:rsidRPr="00444E16">
        <w:rPr>
          <w:rFonts w:ascii="Times New Roman" w:hAnsi="Times New Roman" w:cs="Times New Roman"/>
          <w:sz w:val="28"/>
          <w:szCs w:val="28"/>
        </w:rPr>
        <w:t>Консультационный центр</w:t>
      </w:r>
      <w:r w:rsidR="002D1447" w:rsidRPr="00444E16">
        <w:rPr>
          <w:rFonts w:ascii="Times New Roman" w:eastAsia="Times New Roman" w:hAnsi="Times New Roman" w:cs="Times New Roman"/>
          <w:sz w:val="28"/>
          <w:szCs w:val="28"/>
        </w:rPr>
        <w:t xml:space="preserve"> работает согласно графику работы, утвержденному приказом руководителя. </w:t>
      </w:r>
    </w:p>
    <w:p w:rsidR="002D1447" w:rsidRPr="00444E16" w:rsidRDefault="00444E16" w:rsidP="00444E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4E16">
        <w:rPr>
          <w:rFonts w:ascii="Times New Roman" w:eastAsia="Times New Roman" w:hAnsi="Times New Roman" w:cs="Times New Roman"/>
          <w:sz w:val="28"/>
          <w:szCs w:val="28"/>
        </w:rPr>
        <w:t>4</w:t>
      </w:r>
      <w:r w:rsidR="00834AD8">
        <w:rPr>
          <w:rFonts w:ascii="Times New Roman" w:eastAsia="Times New Roman" w:hAnsi="Times New Roman" w:cs="Times New Roman"/>
          <w:sz w:val="28"/>
          <w:szCs w:val="28"/>
        </w:rPr>
        <w:t>.4</w:t>
      </w:r>
      <w:r w:rsidR="002D1447" w:rsidRPr="00444E16">
        <w:rPr>
          <w:rFonts w:ascii="Times New Roman" w:eastAsia="Times New Roman" w:hAnsi="Times New Roman" w:cs="Times New Roman"/>
          <w:sz w:val="28"/>
          <w:szCs w:val="28"/>
        </w:rPr>
        <w:t xml:space="preserve"> Организация психолого - педагогической помощи родителям (законным представителям) в </w:t>
      </w:r>
      <w:r w:rsidR="002D1447" w:rsidRPr="00444E16">
        <w:rPr>
          <w:rFonts w:ascii="Times New Roman" w:hAnsi="Times New Roman" w:cs="Times New Roman"/>
          <w:sz w:val="28"/>
          <w:szCs w:val="28"/>
        </w:rPr>
        <w:t>консультационном центре</w:t>
      </w:r>
      <w:r w:rsidR="002D1447" w:rsidRPr="00444E16">
        <w:rPr>
          <w:rFonts w:ascii="Times New Roman" w:eastAsia="Times New Roman" w:hAnsi="Times New Roman" w:cs="Times New Roman"/>
          <w:sz w:val="28"/>
          <w:szCs w:val="28"/>
        </w:rPr>
        <w:t xml:space="preserve"> строится на основе интеграции деятельности специалистов образовательной организации (педагога-психолога, социального педагога, </w:t>
      </w:r>
      <w:r w:rsidR="00C47EF9" w:rsidRPr="00444E16">
        <w:rPr>
          <w:rFonts w:ascii="Times New Roman" w:eastAsia="Times New Roman" w:hAnsi="Times New Roman" w:cs="Times New Roman"/>
          <w:sz w:val="28"/>
          <w:szCs w:val="28"/>
        </w:rPr>
        <w:t>медицинской сестры, преподавателей и мастеров п/о</w:t>
      </w:r>
      <w:r w:rsidR="002D1447" w:rsidRPr="00444E16">
        <w:rPr>
          <w:rFonts w:ascii="Times New Roman" w:eastAsia="Times New Roman" w:hAnsi="Times New Roman" w:cs="Times New Roman"/>
          <w:sz w:val="28"/>
          <w:szCs w:val="28"/>
        </w:rPr>
        <w:t xml:space="preserve">). Консультирование родителей (законных представителей) может проводиться одним или несколькими специалистами одновременно. Режим работы специалистов </w:t>
      </w:r>
      <w:r w:rsidR="002D1447" w:rsidRPr="00444E16">
        <w:rPr>
          <w:rFonts w:ascii="Times New Roman" w:hAnsi="Times New Roman" w:cs="Times New Roman"/>
          <w:sz w:val="28"/>
          <w:szCs w:val="28"/>
        </w:rPr>
        <w:t>консультационного центра</w:t>
      </w:r>
      <w:r w:rsidR="002D1447" w:rsidRPr="00444E16">
        <w:rPr>
          <w:rFonts w:ascii="Times New Roman" w:eastAsia="Times New Roman" w:hAnsi="Times New Roman" w:cs="Times New Roman"/>
          <w:sz w:val="28"/>
          <w:szCs w:val="28"/>
        </w:rPr>
        <w:t xml:space="preserve"> определяется руководителем самостоятельно, исходя из режима работы образовательной организации.</w:t>
      </w:r>
    </w:p>
    <w:p w:rsidR="002D1447" w:rsidRPr="00444E16" w:rsidRDefault="00444E16" w:rsidP="00444E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4E16">
        <w:rPr>
          <w:rFonts w:ascii="Times New Roman" w:eastAsia="Times New Roman" w:hAnsi="Times New Roman" w:cs="Times New Roman"/>
          <w:sz w:val="28"/>
          <w:szCs w:val="28"/>
        </w:rPr>
        <w:lastRenderedPageBreak/>
        <w:t>4</w:t>
      </w:r>
      <w:r w:rsidR="00834AD8">
        <w:rPr>
          <w:rFonts w:ascii="Times New Roman" w:eastAsia="Times New Roman" w:hAnsi="Times New Roman" w:cs="Times New Roman"/>
          <w:sz w:val="28"/>
          <w:szCs w:val="28"/>
        </w:rPr>
        <w:t xml:space="preserve">.5 </w:t>
      </w:r>
      <w:r w:rsidR="002D1447" w:rsidRPr="00444E16">
        <w:rPr>
          <w:rFonts w:ascii="Times New Roman" w:eastAsia="Times New Roman" w:hAnsi="Times New Roman" w:cs="Times New Roman"/>
          <w:sz w:val="28"/>
          <w:szCs w:val="28"/>
        </w:rPr>
        <w:t xml:space="preserve">За получение консультативных услуг плата с родителей (законных представителей) не взимается. </w:t>
      </w:r>
    </w:p>
    <w:p w:rsidR="002D1447" w:rsidRPr="00444E16" w:rsidRDefault="00444E16" w:rsidP="00444E16">
      <w:pPr>
        <w:spacing w:after="0" w:line="240" w:lineRule="auto"/>
        <w:ind w:firstLine="709"/>
        <w:jc w:val="both"/>
        <w:rPr>
          <w:color w:val="000080"/>
          <w:sz w:val="28"/>
          <w:szCs w:val="28"/>
        </w:rPr>
      </w:pPr>
      <w:r w:rsidRPr="00444E16">
        <w:rPr>
          <w:rFonts w:ascii="Times New Roman" w:eastAsia="Times New Roman" w:hAnsi="Times New Roman" w:cs="Times New Roman"/>
          <w:sz w:val="28"/>
          <w:szCs w:val="28"/>
        </w:rPr>
        <w:t>4</w:t>
      </w:r>
      <w:r w:rsidR="00834AD8">
        <w:rPr>
          <w:rFonts w:ascii="Times New Roman" w:eastAsia="Times New Roman" w:hAnsi="Times New Roman" w:cs="Times New Roman"/>
          <w:sz w:val="28"/>
          <w:szCs w:val="28"/>
        </w:rPr>
        <w:t>.6</w:t>
      </w:r>
      <w:r w:rsidR="002D1447" w:rsidRPr="00444E16">
        <w:rPr>
          <w:rFonts w:ascii="Times New Roman" w:eastAsia="Times New Roman" w:hAnsi="Times New Roman" w:cs="Times New Roman"/>
          <w:sz w:val="28"/>
          <w:szCs w:val="28"/>
        </w:rPr>
        <w:t xml:space="preserve"> Основные формы предоставления помощи родителям:</w:t>
      </w:r>
      <w:r w:rsidR="002D1447" w:rsidRPr="00444E16">
        <w:rPr>
          <w:color w:val="000080"/>
          <w:sz w:val="28"/>
          <w:szCs w:val="28"/>
        </w:rPr>
        <w:t xml:space="preserve"> </w:t>
      </w:r>
    </w:p>
    <w:p w:rsidR="002D1447" w:rsidRPr="00444E16" w:rsidRDefault="002D1447" w:rsidP="00444E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4E16">
        <w:rPr>
          <w:rFonts w:ascii="Times New Roman" w:hAnsi="Times New Roman" w:cs="Times New Roman"/>
          <w:sz w:val="28"/>
          <w:szCs w:val="28"/>
        </w:rPr>
        <w:t xml:space="preserve">очные консультации для </w:t>
      </w:r>
      <w:r w:rsidRPr="00444E16">
        <w:rPr>
          <w:rFonts w:ascii="Times New Roman" w:eastAsia="Times New Roman" w:hAnsi="Times New Roman" w:cs="Times New Roman"/>
          <w:sz w:val="28"/>
          <w:szCs w:val="28"/>
        </w:rPr>
        <w:t>родителей (законных представителей)</w:t>
      </w:r>
      <w:r w:rsidRPr="00444E16">
        <w:rPr>
          <w:rFonts w:ascii="Times New Roman" w:hAnsi="Times New Roman" w:cs="Times New Roman"/>
          <w:sz w:val="28"/>
          <w:szCs w:val="28"/>
        </w:rPr>
        <w:t xml:space="preserve">. </w:t>
      </w:r>
      <w:r w:rsidRPr="00444E16">
        <w:rPr>
          <w:rFonts w:ascii="Times New Roman" w:eastAsia="Times New Roman" w:hAnsi="Times New Roman" w:cs="Times New Roman"/>
          <w:sz w:val="28"/>
          <w:szCs w:val="28"/>
        </w:rPr>
        <w:t xml:space="preserve">Индивидуальные и групповые консультации проводятся по запросу родителей (законных представителей) и направлены на формирование положительных взаимоотношений в семье, выработку единых требований к ребенку в </w:t>
      </w:r>
      <w:r w:rsidR="00C47EF9" w:rsidRPr="00444E16">
        <w:rPr>
          <w:rFonts w:ascii="Times New Roman" w:eastAsia="Times New Roman" w:hAnsi="Times New Roman" w:cs="Times New Roman"/>
          <w:sz w:val="28"/>
          <w:szCs w:val="28"/>
        </w:rPr>
        <w:t>вопросах дальнейшего трудоустройства со стороны всех членов семьи</w:t>
      </w:r>
      <w:r w:rsidRPr="00444E1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2D1447" w:rsidRPr="00752373" w:rsidRDefault="002D1447" w:rsidP="00444E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444E16">
        <w:rPr>
          <w:rFonts w:ascii="Times New Roman" w:eastAsia="Times New Roman" w:hAnsi="Times New Roman" w:cs="Times New Roman"/>
          <w:sz w:val="28"/>
          <w:szCs w:val="28"/>
        </w:rPr>
        <w:t>Предоставление консультаций и методических рекомендаций в форме публичного консультирования по типовым вопросам, поступившим по инициативе родителей (законных представителей) при устном или письменном обращении, осуществляется посредством размещения материалов на Интернет-сайте образовательной организации, в средствах массовой информаци</w:t>
      </w:r>
      <w:r>
        <w:rPr>
          <w:rFonts w:ascii="Times New Roman" w:eastAsia="Times New Roman" w:hAnsi="Times New Roman" w:cs="Times New Roman"/>
          <w:sz w:val="27"/>
          <w:szCs w:val="27"/>
        </w:rPr>
        <w:t>и;</w:t>
      </w:r>
    </w:p>
    <w:p w:rsidR="002D1447" w:rsidRPr="00151EEF" w:rsidRDefault="00444E16" w:rsidP="002D144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4.7</w:t>
      </w:r>
      <w:r w:rsidR="00834AD8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2D1447" w:rsidRPr="00151EEF">
        <w:rPr>
          <w:rFonts w:ascii="Times New Roman" w:hAnsi="Times New Roman" w:cs="Times New Roman"/>
          <w:sz w:val="27"/>
          <w:szCs w:val="27"/>
        </w:rPr>
        <w:t xml:space="preserve">Прием </w:t>
      </w:r>
      <w:r w:rsidR="00C47EF9">
        <w:rPr>
          <w:rFonts w:ascii="Times New Roman" w:hAnsi="Times New Roman" w:cs="Times New Roman"/>
          <w:sz w:val="27"/>
          <w:szCs w:val="27"/>
        </w:rPr>
        <w:t>студентов осуществляется по предварительно составленному графику и не необходимости помощи. Прием р</w:t>
      </w:r>
      <w:r w:rsidR="002D1447" w:rsidRPr="00151EEF">
        <w:rPr>
          <w:rFonts w:ascii="Times New Roman" w:hAnsi="Times New Roman" w:cs="Times New Roman"/>
          <w:sz w:val="27"/>
          <w:szCs w:val="27"/>
        </w:rPr>
        <w:t xml:space="preserve">одителей осуществляется по предварительно составленному графику. Родители сообщают об  интересующих их вопросов. </w:t>
      </w:r>
    </w:p>
    <w:p w:rsidR="002D1447" w:rsidRPr="00567752" w:rsidRDefault="002D1447" w:rsidP="002D144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2D1447" w:rsidRPr="00444E16" w:rsidRDefault="00834AD8" w:rsidP="00834AD8">
      <w:pPr>
        <w:pStyle w:val="1"/>
        <w:rPr>
          <w:rFonts w:eastAsia="Times New Roman"/>
        </w:rPr>
      </w:pPr>
      <w:bookmarkStart w:id="5" w:name="_Toc478542593"/>
      <w:r>
        <w:rPr>
          <w:lang w:val="en-US"/>
        </w:rPr>
        <w:t>V</w:t>
      </w:r>
      <w:r>
        <w:t xml:space="preserve">. </w:t>
      </w:r>
      <w:r w:rsidR="002D1447" w:rsidRPr="00444E16">
        <w:t>Контроль за деятельностью консультационного центра</w:t>
      </w:r>
      <w:bookmarkEnd w:id="5"/>
    </w:p>
    <w:p w:rsidR="002D1447" w:rsidRPr="00834AD8" w:rsidRDefault="002D1447" w:rsidP="002D1447">
      <w:pPr>
        <w:pStyle w:val="a7"/>
        <w:jc w:val="both"/>
        <w:rPr>
          <w:rFonts w:ascii="Times New Roman" w:hAnsi="Times New Roman" w:cs="Times New Roman"/>
          <w:sz w:val="27"/>
          <w:szCs w:val="27"/>
        </w:rPr>
      </w:pPr>
    </w:p>
    <w:p w:rsidR="002D1447" w:rsidRPr="0013636E" w:rsidRDefault="00444E16" w:rsidP="002D1447">
      <w:pPr>
        <w:pStyle w:val="a7"/>
        <w:ind w:firstLine="426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5</w:t>
      </w:r>
      <w:r w:rsidR="00834AD8">
        <w:rPr>
          <w:rFonts w:ascii="Times New Roman" w:hAnsi="Times New Roman" w:cs="Times New Roman"/>
          <w:sz w:val="27"/>
          <w:szCs w:val="27"/>
        </w:rPr>
        <w:t xml:space="preserve">.1 </w:t>
      </w:r>
      <w:r w:rsidR="002D1447" w:rsidRPr="0013636E">
        <w:rPr>
          <w:rFonts w:ascii="Times New Roman" w:hAnsi="Times New Roman" w:cs="Times New Roman"/>
          <w:sz w:val="27"/>
          <w:szCs w:val="27"/>
        </w:rPr>
        <w:t>Непосредственный контроль за работой консультационного центра осуществляет руководитель образовательной организации.</w:t>
      </w:r>
    </w:p>
    <w:p w:rsidR="002D1447" w:rsidRPr="0013636E" w:rsidRDefault="00444E16" w:rsidP="002D1447">
      <w:pPr>
        <w:pStyle w:val="a7"/>
        <w:ind w:firstLine="426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5</w:t>
      </w:r>
      <w:r w:rsidR="00834AD8">
        <w:rPr>
          <w:rFonts w:ascii="Times New Roman" w:hAnsi="Times New Roman" w:cs="Times New Roman"/>
          <w:sz w:val="27"/>
          <w:szCs w:val="27"/>
        </w:rPr>
        <w:t xml:space="preserve">.2 </w:t>
      </w:r>
      <w:r w:rsidR="002D1447" w:rsidRPr="0013636E">
        <w:rPr>
          <w:rFonts w:ascii="Times New Roman" w:hAnsi="Times New Roman" w:cs="Times New Roman"/>
          <w:sz w:val="27"/>
          <w:szCs w:val="27"/>
        </w:rPr>
        <w:t xml:space="preserve">Отчёт о деятельности консультационного центра заслушивается на итоговом заседании педагогического совета </w:t>
      </w:r>
      <w:r w:rsidR="002D1447">
        <w:rPr>
          <w:rFonts w:ascii="Times New Roman" w:eastAsia="Times New Roman" w:hAnsi="Times New Roman" w:cs="Times New Roman"/>
          <w:sz w:val="27"/>
          <w:szCs w:val="27"/>
          <w:lang w:eastAsia="ru-RU"/>
        </w:rPr>
        <w:t>образовательной организации</w:t>
      </w:r>
      <w:r w:rsidR="002D1447" w:rsidRPr="0013636E">
        <w:rPr>
          <w:rFonts w:ascii="Times New Roman" w:hAnsi="Times New Roman" w:cs="Times New Roman"/>
          <w:sz w:val="27"/>
          <w:szCs w:val="27"/>
        </w:rPr>
        <w:t>.</w:t>
      </w:r>
    </w:p>
    <w:p w:rsidR="002D1447" w:rsidRPr="0013636E" w:rsidRDefault="002D1447" w:rsidP="002D1447">
      <w:pPr>
        <w:pStyle w:val="a7"/>
        <w:jc w:val="both"/>
        <w:rPr>
          <w:rFonts w:ascii="Times New Roman" w:hAnsi="Times New Roman" w:cs="Times New Roman"/>
          <w:sz w:val="27"/>
          <w:szCs w:val="27"/>
        </w:rPr>
      </w:pPr>
    </w:p>
    <w:p w:rsidR="002D1447" w:rsidRDefault="002D1447" w:rsidP="002D1447">
      <w:pPr>
        <w:spacing w:after="0" w:line="240" w:lineRule="auto"/>
        <w:ind w:firstLine="284"/>
        <w:jc w:val="both"/>
        <w:rPr>
          <w:sz w:val="28"/>
          <w:szCs w:val="28"/>
        </w:rPr>
      </w:pPr>
    </w:p>
    <w:p w:rsidR="00834AD8" w:rsidRDefault="00834AD8">
      <w:pPr>
        <w:spacing w:after="0" w:line="360" w:lineRule="auto"/>
        <w:ind w:firstLine="709"/>
        <w:jc w:val="both"/>
        <w:rPr>
          <w:sz w:val="28"/>
          <w:szCs w:val="28"/>
        </w:rPr>
      </w:pPr>
    </w:p>
    <w:p w:rsidR="00834AD8" w:rsidRDefault="00834AD8">
      <w:pPr>
        <w:spacing w:after="0" w:line="360" w:lineRule="auto"/>
        <w:ind w:firstLine="709"/>
        <w:jc w:val="both"/>
        <w:rPr>
          <w:sz w:val="28"/>
          <w:szCs w:val="28"/>
        </w:rPr>
      </w:pPr>
    </w:p>
    <w:p w:rsidR="00834AD8" w:rsidRDefault="00834AD8">
      <w:pPr>
        <w:spacing w:after="0" w:line="360" w:lineRule="auto"/>
        <w:ind w:firstLine="709"/>
        <w:jc w:val="both"/>
        <w:rPr>
          <w:sz w:val="28"/>
          <w:szCs w:val="28"/>
        </w:rPr>
      </w:pPr>
    </w:p>
    <w:p w:rsidR="00834AD8" w:rsidRDefault="00834AD8">
      <w:pPr>
        <w:spacing w:after="0" w:line="360" w:lineRule="auto"/>
        <w:ind w:firstLine="709"/>
        <w:jc w:val="both"/>
        <w:rPr>
          <w:sz w:val="28"/>
          <w:szCs w:val="28"/>
        </w:rPr>
      </w:pPr>
    </w:p>
    <w:p w:rsidR="00834AD8" w:rsidRDefault="00834AD8">
      <w:pPr>
        <w:spacing w:after="0" w:line="360" w:lineRule="auto"/>
        <w:ind w:firstLine="709"/>
        <w:jc w:val="both"/>
        <w:rPr>
          <w:sz w:val="28"/>
          <w:szCs w:val="28"/>
        </w:rPr>
      </w:pPr>
    </w:p>
    <w:p w:rsidR="00834AD8" w:rsidRPr="00834AD8" w:rsidRDefault="00834AD8" w:rsidP="00834AD8">
      <w:pPr>
        <w:spacing w:line="240" w:lineRule="auto"/>
        <w:rPr>
          <w:rFonts w:ascii="Times New Roman" w:hAnsi="Times New Roman" w:cs="Times New Roman"/>
          <w:sz w:val="24"/>
        </w:rPr>
      </w:pPr>
      <w:r w:rsidRPr="00834AD8">
        <w:rPr>
          <w:rFonts w:ascii="Times New Roman" w:hAnsi="Times New Roman" w:cs="Times New Roman"/>
          <w:sz w:val="24"/>
        </w:rPr>
        <w:t>Заместитель директора</w:t>
      </w:r>
    </w:p>
    <w:p w:rsidR="00834AD8" w:rsidRPr="00834AD8" w:rsidRDefault="00834AD8" w:rsidP="00834AD8">
      <w:pPr>
        <w:spacing w:line="240" w:lineRule="auto"/>
        <w:rPr>
          <w:rFonts w:ascii="Times New Roman" w:hAnsi="Times New Roman" w:cs="Times New Roman"/>
          <w:sz w:val="24"/>
        </w:rPr>
      </w:pPr>
      <w:r w:rsidRPr="00834AD8">
        <w:rPr>
          <w:rFonts w:ascii="Times New Roman" w:hAnsi="Times New Roman" w:cs="Times New Roman"/>
          <w:sz w:val="24"/>
        </w:rPr>
        <w:t>по учебной работе</w:t>
      </w:r>
      <w:r w:rsidRPr="00834AD8">
        <w:rPr>
          <w:rFonts w:ascii="Times New Roman" w:hAnsi="Times New Roman" w:cs="Times New Roman"/>
          <w:sz w:val="24"/>
        </w:rPr>
        <w:tab/>
      </w:r>
      <w:r w:rsidRPr="00834AD8">
        <w:rPr>
          <w:rFonts w:ascii="Times New Roman" w:hAnsi="Times New Roman" w:cs="Times New Roman"/>
          <w:sz w:val="24"/>
        </w:rPr>
        <w:tab/>
      </w:r>
      <w:r w:rsidRPr="00834AD8">
        <w:rPr>
          <w:rFonts w:ascii="Times New Roman" w:hAnsi="Times New Roman" w:cs="Times New Roman"/>
          <w:sz w:val="24"/>
        </w:rPr>
        <w:tab/>
      </w:r>
      <w:bookmarkStart w:id="6" w:name="_GoBack"/>
      <w:bookmarkEnd w:id="6"/>
      <w:r w:rsidRPr="00834AD8">
        <w:rPr>
          <w:rFonts w:ascii="Times New Roman" w:hAnsi="Times New Roman" w:cs="Times New Roman"/>
          <w:sz w:val="24"/>
        </w:rPr>
        <w:tab/>
      </w:r>
      <w:r w:rsidRPr="00834AD8">
        <w:rPr>
          <w:rFonts w:ascii="Times New Roman" w:hAnsi="Times New Roman" w:cs="Times New Roman"/>
          <w:sz w:val="24"/>
          <w:u w:val="single"/>
        </w:rPr>
        <w:tab/>
      </w:r>
      <w:r w:rsidRPr="00834AD8">
        <w:rPr>
          <w:rFonts w:ascii="Times New Roman" w:hAnsi="Times New Roman" w:cs="Times New Roman"/>
          <w:sz w:val="24"/>
          <w:u w:val="single"/>
        </w:rPr>
        <w:tab/>
      </w:r>
      <w:r w:rsidRPr="00834AD8">
        <w:rPr>
          <w:rFonts w:ascii="Times New Roman" w:hAnsi="Times New Roman" w:cs="Times New Roman"/>
          <w:sz w:val="24"/>
        </w:rPr>
        <w:tab/>
        <w:t>Гринева Р.Н.</w:t>
      </w:r>
    </w:p>
    <w:p w:rsidR="00834AD8" w:rsidRDefault="00834AD8">
      <w:pPr>
        <w:spacing w:after="0" w:line="360" w:lineRule="auto"/>
        <w:ind w:firstLine="709"/>
        <w:jc w:val="both"/>
        <w:rPr>
          <w:sz w:val="28"/>
          <w:szCs w:val="28"/>
        </w:rPr>
      </w:pPr>
    </w:p>
    <w:p w:rsidR="00444E16" w:rsidRDefault="00444E16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4075"/>
      </w:tblGrid>
      <w:tr w:rsidR="002D1447" w:rsidTr="00FF7B81">
        <w:trPr>
          <w:trHeight w:val="1124"/>
        </w:trPr>
        <w:tc>
          <w:tcPr>
            <w:tcW w:w="5495" w:type="dxa"/>
          </w:tcPr>
          <w:p w:rsidR="002D1447" w:rsidRDefault="002D1447" w:rsidP="00FF7B81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75" w:type="dxa"/>
          </w:tcPr>
          <w:p w:rsidR="00444E16" w:rsidRDefault="00444E16" w:rsidP="00FF7B81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</w:p>
          <w:p w:rsidR="002D1447" w:rsidRDefault="002D1447" w:rsidP="00FF7B81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ПРИЛОЖЕНИЕ 1</w:t>
            </w:r>
          </w:p>
          <w:p w:rsidR="002D1447" w:rsidRDefault="002D1447" w:rsidP="00FF7B81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настоящему Положению</w:t>
            </w:r>
          </w:p>
          <w:p w:rsidR="002D1447" w:rsidRDefault="002D1447" w:rsidP="00FF7B81">
            <w:pPr>
              <w:spacing w:line="240" w:lineRule="exact"/>
              <w:ind w:firstLine="34"/>
              <w:rPr>
                <w:rFonts w:ascii="Times New Roman" w:hAnsi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от______________№ ________</w:t>
            </w:r>
          </w:p>
          <w:p w:rsidR="002D1447" w:rsidRDefault="002D1447" w:rsidP="00FF7B81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D1447" w:rsidRDefault="002D1447" w:rsidP="002D1447">
      <w:pPr>
        <w:spacing w:line="240" w:lineRule="exact"/>
        <w:rPr>
          <w:rFonts w:ascii="Times New Roman" w:hAnsi="Times New Roman"/>
          <w:sz w:val="28"/>
          <w:szCs w:val="28"/>
        </w:rPr>
      </w:pPr>
    </w:p>
    <w:p w:rsidR="002D1447" w:rsidRPr="0013636E" w:rsidRDefault="002D1447" w:rsidP="002D14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13636E">
        <w:rPr>
          <w:rFonts w:ascii="Times New Roman" w:eastAsia="Times New Roman" w:hAnsi="Times New Roman" w:cs="Times New Roman"/>
          <w:b/>
          <w:bCs/>
          <w:sz w:val="27"/>
          <w:szCs w:val="27"/>
        </w:rPr>
        <w:t>Журнал учета работы консультационного центра</w:t>
      </w:r>
    </w:p>
    <w:p w:rsidR="002D1447" w:rsidRPr="0013636E" w:rsidRDefault="002D1447" w:rsidP="002D14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19"/>
        <w:gridCol w:w="1801"/>
        <w:gridCol w:w="1665"/>
        <w:gridCol w:w="1765"/>
        <w:gridCol w:w="1765"/>
        <w:gridCol w:w="1970"/>
      </w:tblGrid>
      <w:tr w:rsidR="002D1447" w:rsidRPr="0013636E" w:rsidTr="00FF7B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1447" w:rsidRPr="007117C1" w:rsidRDefault="002D1447" w:rsidP="00FF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7117C1">
              <w:rPr>
                <w:rFonts w:ascii="Times New Roman" w:eastAsia="Times New Roman" w:hAnsi="Times New Roman" w:cs="Times New Roman"/>
                <w:sz w:val="27"/>
                <w:szCs w:val="27"/>
              </w:rPr>
              <w:t> </w:t>
            </w:r>
            <w:r w:rsidRPr="007117C1">
              <w:rPr>
                <w:rFonts w:ascii="Times New Roman" w:eastAsia="Times New Roman" w:hAnsi="Times New Roman" w:cs="Times New Roman"/>
                <w:bCs/>
                <w:sz w:val="27"/>
                <w:szCs w:val="27"/>
              </w:rPr>
              <w:t>№ п\п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1447" w:rsidRPr="007117C1" w:rsidRDefault="002D1447" w:rsidP="00FF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7117C1">
              <w:rPr>
                <w:rFonts w:ascii="Times New Roman" w:eastAsia="Times New Roman" w:hAnsi="Times New Roman" w:cs="Times New Roman"/>
                <w:bCs/>
                <w:sz w:val="27"/>
                <w:szCs w:val="27"/>
              </w:rPr>
              <w:t>Дата, время проведения консультации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1447" w:rsidRPr="007117C1" w:rsidRDefault="002D1447" w:rsidP="00FF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7117C1">
              <w:rPr>
                <w:rFonts w:ascii="Times New Roman" w:eastAsia="Times New Roman" w:hAnsi="Times New Roman" w:cs="Times New Roman"/>
                <w:bCs/>
                <w:sz w:val="27"/>
                <w:szCs w:val="27"/>
              </w:rPr>
              <w:t>Тема консультации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1447" w:rsidRPr="007117C1" w:rsidRDefault="002D1447" w:rsidP="00FF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7117C1">
              <w:rPr>
                <w:rFonts w:ascii="Times New Roman" w:eastAsia="Times New Roman" w:hAnsi="Times New Roman" w:cs="Times New Roman"/>
                <w:bCs/>
                <w:sz w:val="27"/>
                <w:szCs w:val="27"/>
              </w:rPr>
              <w:t>Форма проведения консультации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1447" w:rsidRPr="007117C1" w:rsidRDefault="002D1447" w:rsidP="00FF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7117C1">
              <w:rPr>
                <w:rFonts w:ascii="Times New Roman" w:eastAsia="Times New Roman" w:hAnsi="Times New Roman" w:cs="Times New Roman"/>
                <w:bCs/>
                <w:sz w:val="27"/>
                <w:szCs w:val="27"/>
              </w:rPr>
              <w:t>ФИО консультанта, должность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1447" w:rsidRPr="007117C1" w:rsidRDefault="002D1447" w:rsidP="00FF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7117C1">
              <w:rPr>
                <w:rFonts w:ascii="Times New Roman" w:eastAsia="Times New Roman" w:hAnsi="Times New Roman" w:cs="Times New Roman"/>
                <w:bCs/>
                <w:sz w:val="27"/>
                <w:szCs w:val="27"/>
              </w:rPr>
              <w:t>Рекомендации, данные в ходе консультации</w:t>
            </w:r>
          </w:p>
        </w:tc>
      </w:tr>
      <w:tr w:rsidR="002D1447" w:rsidRPr="0013636E" w:rsidTr="00FF7B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1447" w:rsidRPr="0013636E" w:rsidRDefault="002D1447" w:rsidP="00FF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13636E">
              <w:rPr>
                <w:rFonts w:ascii="Times New Roman" w:eastAsia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1447" w:rsidRPr="0013636E" w:rsidRDefault="002D1447" w:rsidP="00FF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13636E">
              <w:rPr>
                <w:rFonts w:ascii="Times New Roman" w:eastAsia="Times New Roman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1447" w:rsidRPr="0013636E" w:rsidRDefault="002D1447" w:rsidP="00FF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13636E">
              <w:rPr>
                <w:rFonts w:ascii="Times New Roman" w:eastAsia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1447" w:rsidRPr="0013636E" w:rsidRDefault="002D1447" w:rsidP="00FF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13636E">
              <w:rPr>
                <w:rFonts w:ascii="Times New Roman" w:eastAsia="Times New Roman" w:hAnsi="Times New Roman" w:cs="Times New Roman"/>
                <w:sz w:val="27"/>
                <w:szCs w:val="27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1447" w:rsidRPr="0013636E" w:rsidRDefault="002D1447" w:rsidP="00FF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13636E">
              <w:rPr>
                <w:rFonts w:ascii="Times New Roman" w:eastAsia="Times New Roman" w:hAnsi="Times New Roman" w:cs="Times New Roman"/>
                <w:sz w:val="27"/>
                <w:szCs w:val="27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1447" w:rsidRPr="0013636E" w:rsidRDefault="002D1447" w:rsidP="00FF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13636E">
              <w:rPr>
                <w:rFonts w:ascii="Times New Roman" w:eastAsia="Times New Roman" w:hAnsi="Times New Roman" w:cs="Times New Roman"/>
                <w:sz w:val="27"/>
                <w:szCs w:val="27"/>
              </w:rPr>
              <w:t>6</w:t>
            </w:r>
          </w:p>
        </w:tc>
      </w:tr>
      <w:tr w:rsidR="002D1447" w:rsidRPr="0013636E" w:rsidTr="00FF7B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1447" w:rsidRPr="0013636E" w:rsidRDefault="002D1447" w:rsidP="00FF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1447" w:rsidRPr="0013636E" w:rsidRDefault="002D1447" w:rsidP="00FF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1447" w:rsidRPr="0013636E" w:rsidRDefault="002D1447" w:rsidP="00FF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1447" w:rsidRPr="0013636E" w:rsidRDefault="002D1447" w:rsidP="00FF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1447" w:rsidRPr="0013636E" w:rsidRDefault="002D1447" w:rsidP="00FF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1447" w:rsidRPr="0013636E" w:rsidRDefault="002D1447" w:rsidP="00FF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</w:tr>
    </w:tbl>
    <w:p w:rsidR="002D1447" w:rsidRPr="0013636E" w:rsidRDefault="002D1447" w:rsidP="002D1447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</w:rPr>
      </w:pPr>
      <w:r w:rsidRPr="0013636E">
        <w:rPr>
          <w:rFonts w:ascii="Times New Roman" w:eastAsia="Times New Roman" w:hAnsi="Times New Roman" w:cs="Times New Roman"/>
          <w:sz w:val="27"/>
          <w:szCs w:val="27"/>
        </w:rPr>
        <w:t>  </w:t>
      </w:r>
    </w:p>
    <w:p w:rsidR="002D1447" w:rsidRDefault="002D1447" w:rsidP="002D1447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</w:rPr>
      </w:pPr>
    </w:p>
    <w:p w:rsidR="002D1447" w:rsidRDefault="002D1447" w:rsidP="002D1447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</w:rPr>
      </w:pPr>
    </w:p>
    <w:p w:rsidR="002D1447" w:rsidRDefault="002D1447" w:rsidP="002D1447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</w:rPr>
      </w:pPr>
    </w:p>
    <w:p w:rsidR="002D1447" w:rsidRDefault="002D1447" w:rsidP="002D1447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</w:rPr>
      </w:pPr>
    </w:p>
    <w:p w:rsidR="002D1447" w:rsidRDefault="002D1447" w:rsidP="002D1447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</w:rPr>
      </w:pPr>
    </w:p>
    <w:p w:rsidR="002D1447" w:rsidRDefault="002D1447" w:rsidP="002D1447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</w:rPr>
      </w:pPr>
    </w:p>
    <w:p w:rsidR="002D1447" w:rsidRDefault="002D1447" w:rsidP="002D1447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</w:rPr>
      </w:pPr>
    </w:p>
    <w:p w:rsidR="002D1447" w:rsidRDefault="002D1447" w:rsidP="002D1447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</w:rPr>
      </w:pPr>
    </w:p>
    <w:p w:rsidR="002D1447" w:rsidRDefault="002D1447" w:rsidP="002D1447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</w:rPr>
      </w:pPr>
    </w:p>
    <w:p w:rsidR="002D1447" w:rsidRDefault="002D1447" w:rsidP="002D1447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</w:rPr>
      </w:pPr>
    </w:p>
    <w:p w:rsidR="002D1447" w:rsidRDefault="002D1447" w:rsidP="002D1447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</w:rPr>
      </w:pPr>
    </w:p>
    <w:p w:rsidR="002D1447" w:rsidRDefault="002D1447" w:rsidP="002D1447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</w:rPr>
      </w:pPr>
    </w:p>
    <w:p w:rsidR="002D1447" w:rsidRDefault="002D1447" w:rsidP="002D1447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</w:rPr>
      </w:pPr>
    </w:p>
    <w:p w:rsidR="002D1447" w:rsidRDefault="002D1447" w:rsidP="002D1447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</w:rPr>
      </w:pPr>
    </w:p>
    <w:p w:rsidR="00444E16" w:rsidRDefault="00444E1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br w:type="page"/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4075"/>
      </w:tblGrid>
      <w:tr w:rsidR="002D1447" w:rsidTr="00FF7B81">
        <w:trPr>
          <w:trHeight w:val="1124"/>
        </w:trPr>
        <w:tc>
          <w:tcPr>
            <w:tcW w:w="5495" w:type="dxa"/>
          </w:tcPr>
          <w:p w:rsidR="002D1447" w:rsidRDefault="002D1447" w:rsidP="00FF7B81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75" w:type="dxa"/>
          </w:tcPr>
          <w:p w:rsidR="00444E16" w:rsidRDefault="00444E16" w:rsidP="00FF7B81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</w:p>
          <w:p w:rsidR="002D1447" w:rsidRDefault="002D1447" w:rsidP="00FF7B81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ПРИЛОЖЕНИЕ 2</w:t>
            </w:r>
          </w:p>
          <w:p w:rsidR="002D1447" w:rsidRDefault="002D1447" w:rsidP="00FF7B81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настоящему Положению</w:t>
            </w:r>
          </w:p>
          <w:p w:rsidR="002D1447" w:rsidRDefault="002D1447" w:rsidP="00FF7B81">
            <w:pPr>
              <w:spacing w:line="240" w:lineRule="exact"/>
              <w:ind w:firstLine="34"/>
              <w:rPr>
                <w:rFonts w:ascii="Times New Roman" w:hAnsi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от_______________№ ________</w:t>
            </w:r>
          </w:p>
          <w:p w:rsidR="002D1447" w:rsidRDefault="002D1447" w:rsidP="00FF7B81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D1447" w:rsidRDefault="002D1447" w:rsidP="002D1447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</w:rPr>
      </w:pPr>
    </w:p>
    <w:p w:rsidR="002D1447" w:rsidRPr="0013636E" w:rsidRDefault="002D1447" w:rsidP="002D1447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</w:rPr>
      </w:pPr>
      <w:r w:rsidRPr="0013636E">
        <w:rPr>
          <w:rFonts w:ascii="Times New Roman" w:eastAsia="Times New Roman" w:hAnsi="Times New Roman" w:cs="Times New Roman"/>
          <w:sz w:val="27"/>
          <w:szCs w:val="27"/>
        </w:rPr>
        <w:t> </w:t>
      </w:r>
    </w:p>
    <w:p w:rsidR="002D1447" w:rsidRPr="0013636E" w:rsidRDefault="002D1447" w:rsidP="002D14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13636E">
        <w:rPr>
          <w:rFonts w:ascii="Times New Roman" w:eastAsia="Times New Roman" w:hAnsi="Times New Roman" w:cs="Times New Roman"/>
          <w:b/>
          <w:bCs/>
          <w:sz w:val="27"/>
          <w:szCs w:val="27"/>
        </w:rPr>
        <w:t>Журнал регистрации родителей (законных представителей), посещающих консультационный центр</w:t>
      </w:r>
    </w:p>
    <w:p w:rsidR="002D1447" w:rsidRPr="0013636E" w:rsidRDefault="002D1447" w:rsidP="002D14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95"/>
        <w:gridCol w:w="2096"/>
        <w:gridCol w:w="1732"/>
        <w:gridCol w:w="2455"/>
        <w:gridCol w:w="2607"/>
      </w:tblGrid>
      <w:tr w:rsidR="002D1447" w:rsidRPr="0013636E" w:rsidTr="00FF7B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1447" w:rsidRPr="007117C1" w:rsidRDefault="002D1447" w:rsidP="00FF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7117C1">
              <w:rPr>
                <w:rFonts w:ascii="Times New Roman" w:eastAsia="Times New Roman" w:hAnsi="Times New Roman" w:cs="Times New Roman"/>
                <w:sz w:val="27"/>
                <w:szCs w:val="27"/>
              </w:rPr>
              <w:t>  </w:t>
            </w:r>
            <w:r w:rsidRPr="007117C1">
              <w:rPr>
                <w:rFonts w:ascii="Times New Roman" w:eastAsia="Times New Roman" w:hAnsi="Times New Roman" w:cs="Times New Roman"/>
                <w:bCs/>
                <w:sz w:val="27"/>
                <w:szCs w:val="27"/>
              </w:rPr>
              <w:t>№ п\п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1447" w:rsidRPr="007117C1" w:rsidRDefault="002D1447" w:rsidP="00FF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7117C1">
              <w:rPr>
                <w:rFonts w:ascii="Times New Roman" w:eastAsia="Times New Roman" w:hAnsi="Times New Roman" w:cs="Times New Roman"/>
                <w:bCs/>
                <w:sz w:val="27"/>
                <w:szCs w:val="27"/>
              </w:rPr>
              <w:t>Дата, время проведения консультации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1447" w:rsidRPr="007117C1" w:rsidRDefault="002D1447" w:rsidP="00FF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7117C1">
              <w:rPr>
                <w:rFonts w:ascii="Times New Roman" w:eastAsia="Times New Roman" w:hAnsi="Times New Roman" w:cs="Times New Roman"/>
                <w:bCs/>
                <w:sz w:val="27"/>
                <w:szCs w:val="27"/>
              </w:rPr>
              <w:t>Тема консультации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1447" w:rsidRPr="007117C1" w:rsidRDefault="002D1447" w:rsidP="00FF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7117C1">
              <w:rPr>
                <w:rFonts w:ascii="Times New Roman" w:eastAsia="Times New Roman" w:hAnsi="Times New Roman" w:cs="Times New Roman"/>
                <w:bCs/>
                <w:sz w:val="27"/>
                <w:szCs w:val="27"/>
              </w:rPr>
              <w:t>ФИО родителей (законных представителей)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1447" w:rsidRPr="007117C1" w:rsidRDefault="002D1447" w:rsidP="00FF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7117C1">
              <w:rPr>
                <w:rFonts w:ascii="Times New Roman" w:eastAsia="Times New Roman" w:hAnsi="Times New Roman" w:cs="Times New Roman"/>
                <w:bCs/>
                <w:sz w:val="27"/>
                <w:szCs w:val="27"/>
              </w:rPr>
              <w:t>Проблемы в вопросах воспитания и обучения дошкольников</w:t>
            </w:r>
          </w:p>
        </w:tc>
      </w:tr>
      <w:tr w:rsidR="002D1447" w:rsidRPr="0013636E" w:rsidTr="00FF7B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1447" w:rsidRPr="0013636E" w:rsidRDefault="002D1447" w:rsidP="00FF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13636E">
              <w:rPr>
                <w:rFonts w:ascii="Times New Roman" w:eastAsia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1447" w:rsidRPr="0013636E" w:rsidRDefault="002D1447" w:rsidP="00FF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13636E">
              <w:rPr>
                <w:rFonts w:ascii="Times New Roman" w:eastAsia="Times New Roman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1447" w:rsidRPr="0013636E" w:rsidRDefault="002D1447" w:rsidP="00FF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13636E">
              <w:rPr>
                <w:rFonts w:ascii="Times New Roman" w:eastAsia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1447" w:rsidRPr="0013636E" w:rsidRDefault="002D1447" w:rsidP="00FF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13636E">
              <w:rPr>
                <w:rFonts w:ascii="Times New Roman" w:eastAsia="Times New Roman" w:hAnsi="Times New Roman" w:cs="Times New Roman"/>
                <w:sz w:val="27"/>
                <w:szCs w:val="27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1447" w:rsidRPr="0013636E" w:rsidRDefault="002D1447" w:rsidP="00FF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13636E">
              <w:rPr>
                <w:rFonts w:ascii="Times New Roman" w:eastAsia="Times New Roman" w:hAnsi="Times New Roman" w:cs="Times New Roman"/>
                <w:sz w:val="27"/>
                <w:szCs w:val="27"/>
              </w:rPr>
              <w:t>5</w:t>
            </w:r>
          </w:p>
        </w:tc>
      </w:tr>
      <w:tr w:rsidR="00834AD8" w:rsidRPr="0013636E" w:rsidTr="00834AD8">
        <w:trPr>
          <w:trHeight w:val="385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4AD8" w:rsidRPr="0013636E" w:rsidRDefault="00834AD8" w:rsidP="00FF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4AD8" w:rsidRPr="0013636E" w:rsidRDefault="00834AD8" w:rsidP="00FF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4AD8" w:rsidRPr="0013636E" w:rsidRDefault="00834AD8" w:rsidP="00FF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4AD8" w:rsidRPr="0013636E" w:rsidRDefault="00834AD8" w:rsidP="00FF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4AD8" w:rsidRPr="0013636E" w:rsidRDefault="00834AD8" w:rsidP="00FF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</w:tr>
      <w:tr w:rsidR="002D1447" w:rsidRPr="0013636E" w:rsidTr="00FF7B8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1447" w:rsidRPr="0013636E" w:rsidRDefault="002D1447" w:rsidP="00FF7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1447" w:rsidRPr="0013636E" w:rsidRDefault="002D1447" w:rsidP="00FF7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1447" w:rsidRPr="0013636E" w:rsidRDefault="002D1447" w:rsidP="00FF7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1447" w:rsidRPr="0013636E" w:rsidRDefault="002D1447" w:rsidP="00FF7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1447" w:rsidRPr="0013636E" w:rsidRDefault="002D1447" w:rsidP="00FF7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</w:tr>
    </w:tbl>
    <w:p w:rsidR="002D1447" w:rsidRPr="0013636E" w:rsidRDefault="002D1447" w:rsidP="002D1447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:rsidR="00925731" w:rsidRPr="00925731" w:rsidRDefault="00925731" w:rsidP="0092573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D1447" w:rsidRPr="00444E16" w:rsidRDefault="002D144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br w:type="page"/>
      </w:r>
    </w:p>
    <w:p w:rsidR="00444E16" w:rsidRDefault="00444E16" w:rsidP="00444E16">
      <w:pPr>
        <w:spacing w:line="240" w:lineRule="exact"/>
        <w:jc w:val="right"/>
        <w:rPr>
          <w:rFonts w:ascii="Times New Roman" w:hAnsi="Times New Roman"/>
          <w:sz w:val="28"/>
          <w:szCs w:val="28"/>
        </w:rPr>
      </w:pPr>
    </w:p>
    <w:p w:rsidR="00444E16" w:rsidRDefault="00444E16" w:rsidP="00444E16">
      <w:pPr>
        <w:spacing w:line="240" w:lineRule="exact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3</w:t>
      </w:r>
    </w:p>
    <w:p w:rsidR="00444E16" w:rsidRDefault="00444E16" w:rsidP="00444E16">
      <w:pPr>
        <w:spacing w:line="240" w:lineRule="exact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настоящему Положению</w:t>
      </w:r>
    </w:p>
    <w:p w:rsidR="00444E16" w:rsidRDefault="00444E16" w:rsidP="00444E16">
      <w:pPr>
        <w:spacing w:line="240" w:lineRule="exact"/>
        <w:ind w:firstLine="34"/>
        <w:rPr>
          <w:sz w:val="28"/>
          <w:szCs w:val="28"/>
        </w:rPr>
      </w:pPr>
    </w:p>
    <w:p w:rsidR="002D1447" w:rsidRPr="00444E16" w:rsidRDefault="002D1447" w:rsidP="00444E16">
      <w:pPr>
        <w:pStyle w:val="a5"/>
        <w:shd w:val="clear" w:color="auto" w:fill="FAFBFC"/>
        <w:spacing w:before="0" w:beforeAutospacing="0" w:after="0" w:afterAutospacing="0"/>
        <w:ind w:firstLine="709"/>
        <w:contextualSpacing/>
        <w:jc w:val="center"/>
        <w:textAlignment w:val="baseline"/>
        <w:rPr>
          <w:b/>
          <w:color w:val="000000"/>
          <w:sz w:val="32"/>
          <w:szCs w:val="43"/>
        </w:rPr>
      </w:pPr>
      <w:r w:rsidRPr="00444E16">
        <w:rPr>
          <w:b/>
          <w:color w:val="000000"/>
          <w:sz w:val="32"/>
          <w:szCs w:val="43"/>
        </w:rPr>
        <w:t xml:space="preserve">Особенности </w:t>
      </w:r>
      <w:r w:rsidR="00444E16" w:rsidRPr="00444E16">
        <w:rPr>
          <w:b/>
          <w:color w:val="000000"/>
          <w:sz w:val="32"/>
          <w:szCs w:val="43"/>
        </w:rPr>
        <w:t>профессионального самоопределения инвалидов и лиц с ОВЗ</w:t>
      </w:r>
    </w:p>
    <w:p w:rsidR="002D1447" w:rsidRDefault="002D1447" w:rsidP="002D1447">
      <w:pPr>
        <w:pStyle w:val="a5"/>
        <w:shd w:val="clear" w:color="auto" w:fill="FAFBFC"/>
        <w:spacing w:before="0" w:beforeAutospacing="0" w:after="0" w:afterAutospacing="0"/>
        <w:ind w:firstLine="709"/>
        <w:contextualSpacing/>
        <w:jc w:val="both"/>
        <w:textAlignment w:val="baseline"/>
        <w:rPr>
          <w:color w:val="000000"/>
          <w:sz w:val="28"/>
          <w:szCs w:val="43"/>
        </w:rPr>
      </w:pPr>
    </w:p>
    <w:p w:rsidR="002D1447" w:rsidRPr="00444E16" w:rsidRDefault="002D1447" w:rsidP="00444E16">
      <w:pPr>
        <w:pStyle w:val="a5"/>
        <w:shd w:val="clear" w:color="auto" w:fill="FAFBFC"/>
        <w:spacing w:before="0" w:beforeAutospacing="0" w:after="0" w:afterAutospacing="0"/>
        <w:ind w:firstLine="709"/>
        <w:contextualSpacing/>
        <w:jc w:val="both"/>
        <w:textAlignment w:val="baseline"/>
        <w:rPr>
          <w:color w:val="000000"/>
          <w:sz w:val="28"/>
          <w:szCs w:val="43"/>
        </w:rPr>
      </w:pPr>
      <w:r w:rsidRPr="00444E16">
        <w:rPr>
          <w:color w:val="000000"/>
          <w:sz w:val="28"/>
          <w:szCs w:val="43"/>
        </w:rPr>
        <w:t>Существуют определенные ограничения в выборе профессии, связанные с различной нозологией заболевания лиц с ограниченными возможностями здоровья.</w:t>
      </w:r>
    </w:p>
    <w:p w:rsidR="002D1447" w:rsidRPr="00444E16" w:rsidRDefault="002D1447" w:rsidP="00444E16">
      <w:pPr>
        <w:pStyle w:val="a5"/>
        <w:shd w:val="clear" w:color="auto" w:fill="FAFBFC"/>
        <w:spacing w:before="0" w:beforeAutospacing="0" w:after="0" w:afterAutospacing="0"/>
        <w:ind w:firstLine="709"/>
        <w:contextualSpacing/>
        <w:jc w:val="both"/>
        <w:textAlignment w:val="baseline"/>
        <w:rPr>
          <w:color w:val="000000"/>
          <w:sz w:val="28"/>
          <w:szCs w:val="43"/>
        </w:rPr>
      </w:pPr>
      <w:r w:rsidRPr="00444E16">
        <w:rPr>
          <w:color w:val="000000"/>
          <w:sz w:val="28"/>
          <w:szCs w:val="43"/>
        </w:rPr>
        <w:t>Процесс профессиональной ориентации подростков с ограниченными возможностями включает несколько этапов.</w:t>
      </w:r>
    </w:p>
    <w:p w:rsidR="002D1447" w:rsidRPr="00444E16" w:rsidRDefault="002D1447" w:rsidP="00444E16">
      <w:pPr>
        <w:pStyle w:val="a5"/>
        <w:shd w:val="clear" w:color="auto" w:fill="FAFBFC"/>
        <w:spacing w:before="0" w:beforeAutospacing="0" w:after="0" w:afterAutospacing="0"/>
        <w:ind w:firstLine="709"/>
        <w:contextualSpacing/>
        <w:jc w:val="both"/>
        <w:textAlignment w:val="baseline"/>
        <w:rPr>
          <w:color w:val="000000"/>
          <w:sz w:val="28"/>
          <w:szCs w:val="43"/>
        </w:rPr>
      </w:pPr>
      <w:r w:rsidRPr="00444E16">
        <w:rPr>
          <w:color w:val="000000"/>
          <w:sz w:val="28"/>
          <w:szCs w:val="43"/>
          <w:u w:val="single"/>
        </w:rPr>
        <w:t>Первый этап</w:t>
      </w:r>
      <w:r w:rsidRPr="00444E16">
        <w:rPr>
          <w:rStyle w:val="apple-converted-space"/>
          <w:rFonts w:eastAsiaTheme="majorEastAsia"/>
          <w:color w:val="000000"/>
          <w:sz w:val="28"/>
          <w:szCs w:val="43"/>
        </w:rPr>
        <w:t> </w:t>
      </w:r>
      <w:r w:rsidRPr="00444E16">
        <w:rPr>
          <w:color w:val="000000"/>
          <w:sz w:val="28"/>
          <w:szCs w:val="43"/>
        </w:rPr>
        <w:t>— это</w:t>
      </w:r>
      <w:r w:rsidRPr="00444E16">
        <w:rPr>
          <w:rStyle w:val="apple-converted-space"/>
          <w:rFonts w:eastAsiaTheme="majorEastAsia"/>
          <w:color w:val="000000"/>
          <w:sz w:val="28"/>
          <w:szCs w:val="43"/>
        </w:rPr>
        <w:t> </w:t>
      </w:r>
      <w:r w:rsidRPr="00444E16">
        <w:rPr>
          <w:i/>
          <w:iCs/>
          <w:color w:val="000000"/>
          <w:sz w:val="28"/>
          <w:szCs w:val="43"/>
        </w:rPr>
        <w:t>подготовительный</w:t>
      </w:r>
      <w:r w:rsidRPr="00444E16">
        <w:rPr>
          <w:color w:val="000000"/>
          <w:sz w:val="28"/>
          <w:szCs w:val="43"/>
        </w:rPr>
        <w:t>, на этой стадии определяется трудовой прогноз, основанный на результатах клинического заключения. В рамках этого этапа необходимо: определить максимально полный круг объективно показанных подростку-инвалиду видов профессиональной деятельности; выделить круг профессий, соответствующих интересам и склонностям молодежи с ограниченными возможностями здоровья; сформулировать профрекомендации; оценить адекватность профессиональных планов в целом.</w:t>
      </w:r>
    </w:p>
    <w:p w:rsidR="002D1447" w:rsidRPr="00444E16" w:rsidRDefault="002D1447" w:rsidP="00444E16">
      <w:pPr>
        <w:pStyle w:val="a5"/>
        <w:shd w:val="clear" w:color="auto" w:fill="FAFBFC"/>
        <w:spacing w:before="0" w:beforeAutospacing="0" w:after="0" w:afterAutospacing="0"/>
        <w:ind w:firstLine="709"/>
        <w:contextualSpacing/>
        <w:jc w:val="both"/>
        <w:textAlignment w:val="baseline"/>
        <w:rPr>
          <w:color w:val="000000"/>
          <w:sz w:val="28"/>
          <w:szCs w:val="43"/>
        </w:rPr>
      </w:pPr>
      <w:r w:rsidRPr="00444E16">
        <w:rPr>
          <w:color w:val="000000"/>
          <w:sz w:val="28"/>
          <w:szCs w:val="43"/>
          <w:u w:val="single"/>
        </w:rPr>
        <w:t>Второй этап</w:t>
      </w:r>
      <w:r w:rsidRPr="00444E16">
        <w:rPr>
          <w:rStyle w:val="apple-converted-space"/>
          <w:rFonts w:eastAsiaTheme="majorEastAsia"/>
          <w:color w:val="000000"/>
          <w:sz w:val="28"/>
          <w:szCs w:val="43"/>
        </w:rPr>
        <w:t> </w:t>
      </w:r>
      <w:r w:rsidRPr="00444E16">
        <w:rPr>
          <w:color w:val="000000"/>
          <w:sz w:val="28"/>
          <w:szCs w:val="43"/>
        </w:rPr>
        <w:t>—</w:t>
      </w:r>
      <w:r w:rsidRPr="00444E16">
        <w:rPr>
          <w:rStyle w:val="apple-converted-space"/>
          <w:rFonts w:eastAsiaTheme="majorEastAsia"/>
          <w:color w:val="000000"/>
          <w:sz w:val="28"/>
          <w:szCs w:val="43"/>
        </w:rPr>
        <w:t> </w:t>
      </w:r>
      <w:r w:rsidRPr="00444E16">
        <w:rPr>
          <w:i/>
          <w:iCs/>
          <w:color w:val="000000"/>
          <w:sz w:val="28"/>
          <w:szCs w:val="43"/>
        </w:rPr>
        <w:t>формирующий</w:t>
      </w:r>
      <w:r w:rsidRPr="00444E16">
        <w:rPr>
          <w:rStyle w:val="apple-converted-space"/>
          <w:rFonts w:eastAsiaTheme="majorEastAsia"/>
          <w:color w:val="000000"/>
          <w:sz w:val="28"/>
          <w:szCs w:val="43"/>
        </w:rPr>
        <w:t> </w:t>
      </w:r>
      <w:r w:rsidRPr="00444E16">
        <w:rPr>
          <w:color w:val="000000"/>
          <w:sz w:val="28"/>
          <w:szCs w:val="43"/>
        </w:rPr>
        <w:t>(</w:t>
      </w:r>
      <w:r w:rsidRPr="00444E16">
        <w:rPr>
          <w:i/>
          <w:iCs/>
          <w:color w:val="000000"/>
          <w:sz w:val="28"/>
          <w:szCs w:val="43"/>
        </w:rPr>
        <w:t>коррекционный</w:t>
      </w:r>
      <w:r w:rsidRPr="00444E16">
        <w:rPr>
          <w:color w:val="000000"/>
          <w:sz w:val="28"/>
          <w:szCs w:val="43"/>
        </w:rPr>
        <w:t>). На данном этапе решаются задачи по ориентации детей на показанные им виды профессиональной деятельности. В отличие от первого второй этап является более длительным по времени и может включать в себя: учебно-лекционные занятия, тематические экскурсии, психологические тренинги по формированию эмоциональной и личностной готовности к выбору профессии, трудотерапию, игротерапию, профконсультации, внеклассные мероприятия и т. д.</w:t>
      </w:r>
    </w:p>
    <w:p w:rsidR="002D1447" w:rsidRPr="00444E16" w:rsidRDefault="002D1447" w:rsidP="00444E16">
      <w:pPr>
        <w:pStyle w:val="a5"/>
        <w:shd w:val="clear" w:color="auto" w:fill="FAFBFC"/>
        <w:spacing w:before="0" w:beforeAutospacing="0" w:after="0" w:afterAutospacing="0"/>
        <w:ind w:firstLine="709"/>
        <w:contextualSpacing/>
        <w:jc w:val="both"/>
        <w:textAlignment w:val="baseline"/>
        <w:rPr>
          <w:color w:val="000000"/>
          <w:sz w:val="28"/>
          <w:szCs w:val="43"/>
        </w:rPr>
      </w:pPr>
      <w:r w:rsidRPr="00444E16">
        <w:rPr>
          <w:color w:val="000000"/>
          <w:sz w:val="28"/>
          <w:szCs w:val="43"/>
          <w:u w:val="single"/>
        </w:rPr>
        <w:t>Третий этап</w:t>
      </w:r>
      <w:r w:rsidRPr="00444E16">
        <w:rPr>
          <w:rStyle w:val="apple-converted-space"/>
          <w:rFonts w:eastAsiaTheme="majorEastAsia"/>
          <w:color w:val="000000"/>
          <w:sz w:val="28"/>
          <w:szCs w:val="43"/>
        </w:rPr>
        <w:t> </w:t>
      </w:r>
      <w:r w:rsidRPr="00444E16">
        <w:rPr>
          <w:color w:val="000000"/>
          <w:sz w:val="28"/>
          <w:szCs w:val="43"/>
        </w:rPr>
        <w:t>—</w:t>
      </w:r>
      <w:r w:rsidRPr="00444E16">
        <w:rPr>
          <w:rStyle w:val="apple-converted-space"/>
          <w:rFonts w:eastAsiaTheme="majorEastAsia"/>
          <w:color w:val="000000"/>
          <w:sz w:val="28"/>
          <w:szCs w:val="43"/>
        </w:rPr>
        <w:t> </w:t>
      </w:r>
      <w:r w:rsidRPr="00444E16">
        <w:rPr>
          <w:i/>
          <w:iCs/>
          <w:color w:val="000000"/>
          <w:sz w:val="28"/>
          <w:szCs w:val="43"/>
        </w:rPr>
        <w:t>адаптационный</w:t>
      </w:r>
      <w:r w:rsidRPr="00444E16">
        <w:rPr>
          <w:color w:val="000000"/>
          <w:sz w:val="28"/>
          <w:szCs w:val="43"/>
        </w:rPr>
        <w:t>, проводится фактически в процессе трудоустройства молодежи с ограниченными возможностями жизнедеятельности. На данном этапе рекомендуется проводить диагностику эмоциональной и личностной удовлетворенности молодежи с нетипичными проблемами здоровья трудовой деятельностью.</w:t>
      </w:r>
    </w:p>
    <w:p w:rsidR="002D1447" w:rsidRPr="00444E16" w:rsidRDefault="002D1447" w:rsidP="00444E16">
      <w:pPr>
        <w:pStyle w:val="a5"/>
        <w:shd w:val="clear" w:color="auto" w:fill="FAFBFC"/>
        <w:spacing w:before="0" w:beforeAutospacing="0" w:after="0" w:afterAutospacing="0"/>
        <w:ind w:firstLine="709"/>
        <w:contextualSpacing/>
        <w:jc w:val="both"/>
        <w:textAlignment w:val="baseline"/>
        <w:rPr>
          <w:color w:val="000000"/>
          <w:sz w:val="28"/>
          <w:szCs w:val="43"/>
        </w:rPr>
      </w:pPr>
      <w:r w:rsidRPr="00444E16">
        <w:rPr>
          <w:color w:val="000000"/>
          <w:sz w:val="28"/>
          <w:szCs w:val="43"/>
        </w:rPr>
        <w:t>Показателями успешной профессиональной ориентации могут быть коммуникативная и организационная активность, степень владения различными умениями и навыками, эмоциональная пластичность и др.</w:t>
      </w:r>
    </w:p>
    <w:p w:rsidR="002D1447" w:rsidRPr="00444E16" w:rsidRDefault="002D1447" w:rsidP="00444E16">
      <w:pPr>
        <w:pStyle w:val="a5"/>
        <w:shd w:val="clear" w:color="auto" w:fill="FAFBFC"/>
        <w:spacing w:before="0" w:beforeAutospacing="0" w:after="0" w:afterAutospacing="0"/>
        <w:ind w:firstLine="709"/>
        <w:contextualSpacing/>
        <w:jc w:val="both"/>
        <w:textAlignment w:val="baseline"/>
        <w:rPr>
          <w:color w:val="000000"/>
          <w:sz w:val="28"/>
          <w:szCs w:val="43"/>
        </w:rPr>
      </w:pPr>
      <w:r w:rsidRPr="00444E16">
        <w:rPr>
          <w:color w:val="000000"/>
          <w:sz w:val="28"/>
          <w:szCs w:val="43"/>
        </w:rPr>
        <w:t>Эффективность профориентационных мероприятий во многом будет зависеть от того, насколько тесен контакт с родителями, учебными заведениями, учреждениями, отвечающими за профподготовку и трудоустройство. Эта работа должна носить комплексный, последовательный характер и пронизывать все стороны учебного и воспитательного процесса.</w:t>
      </w:r>
    </w:p>
    <w:p w:rsidR="002D1447" w:rsidRPr="00444E16" w:rsidRDefault="002D1447" w:rsidP="00444E16">
      <w:pPr>
        <w:pStyle w:val="a5"/>
        <w:shd w:val="clear" w:color="auto" w:fill="FAFBFC"/>
        <w:spacing w:before="0" w:beforeAutospacing="0" w:after="0" w:afterAutospacing="0"/>
        <w:ind w:firstLine="709"/>
        <w:contextualSpacing/>
        <w:jc w:val="both"/>
        <w:textAlignment w:val="baseline"/>
        <w:rPr>
          <w:color w:val="000000"/>
          <w:sz w:val="28"/>
          <w:szCs w:val="43"/>
        </w:rPr>
      </w:pPr>
      <w:r w:rsidRPr="00444E16">
        <w:rPr>
          <w:color w:val="000000"/>
          <w:sz w:val="28"/>
          <w:szCs w:val="43"/>
        </w:rPr>
        <w:t xml:space="preserve">Решая проблемы сознательного выбора профессии лицами с ОВЗ следует иметь в виду необходимость разработки комплексного подхода к </w:t>
      </w:r>
      <w:r w:rsidRPr="00444E16">
        <w:rPr>
          <w:color w:val="000000"/>
          <w:sz w:val="28"/>
          <w:szCs w:val="43"/>
        </w:rPr>
        <w:lastRenderedPageBreak/>
        <w:t>профориентационной работе, одним из важнейших аспектов которого является подбор и модификация методического инструментария с учетом индивидуальных особенностей здоровья лиц с ОВЗ.</w:t>
      </w:r>
    </w:p>
    <w:p w:rsidR="002D1447" w:rsidRPr="00444E16" w:rsidRDefault="002D1447" w:rsidP="00444E16">
      <w:pPr>
        <w:pStyle w:val="a5"/>
        <w:shd w:val="clear" w:color="auto" w:fill="FAFBFC"/>
        <w:spacing w:before="0" w:beforeAutospacing="0" w:after="0" w:afterAutospacing="0"/>
        <w:ind w:firstLine="709"/>
        <w:contextualSpacing/>
        <w:jc w:val="both"/>
        <w:textAlignment w:val="baseline"/>
        <w:rPr>
          <w:color w:val="000000"/>
          <w:sz w:val="28"/>
          <w:szCs w:val="43"/>
        </w:rPr>
      </w:pPr>
      <w:r w:rsidRPr="00444E16">
        <w:rPr>
          <w:color w:val="000000"/>
          <w:sz w:val="28"/>
          <w:szCs w:val="43"/>
        </w:rPr>
        <w:t>Исходя из всего вышеизложенного, следует подчеркнуть, что одной из важных особенностей профориентации для людей с ОВЗ должен быть учет их индивидуальных и физиологических особенностей, потребностей и интересов; необходимо делать упор на положительные аспекты личности инвалида; важным является также поощрение инициативы, самостоятельности людей с ОВЗ. Сама профориентационная работа должна строиться на таких принципах, как систематичность, последовательность, планомерность, поскольку соблюдение всех этих принципов может привести к положительным результатам. Работа должна включать в себя два этапа:</w:t>
      </w:r>
    </w:p>
    <w:p w:rsidR="002D1447" w:rsidRPr="00444E16" w:rsidRDefault="002D1447" w:rsidP="00BB299F">
      <w:pPr>
        <w:pStyle w:val="a5"/>
        <w:numPr>
          <w:ilvl w:val="0"/>
          <w:numId w:val="5"/>
        </w:numPr>
        <w:shd w:val="clear" w:color="auto" w:fill="FAFBFC"/>
        <w:spacing w:before="0" w:beforeAutospacing="0" w:after="0" w:afterAutospacing="0"/>
        <w:ind w:left="851"/>
        <w:contextualSpacing/>
        <w:jc w:val="both"/>
        <w:textAlignment w:val="baseline"/>
        <w:rPr>
          <w:color w:val="000000"/>
          <w:sz w:val="28"/>
          <w:szCs w:val="43"/>
        </w:rPr>
      </w:pPr>
      <w:r w:rsidRPr="00444E16">
        <w:rPr>
          <w:color w:val="000000"/>
          <w:sz w:val="28"/>
          <w:szCs w:val="43"/>
          <w:u w:val="single"/>
        </w:rPr>
        <w:t>первый этап</w:t>
      </w:r>
      <w:r w:rsidRPr="00444E16">
        <w:rPr>
          <w:rStyle w:val="apple-converted-space"/>
          <w:rFonts w:eastAsiaTheme="majorEastAsia"/>
          <w:color w:val="000000"/>
          <w:sz w:val="28"/>
          <w:szCs w:val="43"/>
        </w:rPr>
        <w:t> </w:t>
      </w:r>
      <w:r w:rsidRPr="00444E16">
        <w:rPr>
          <w:color w:val="000000"/>
          <w:sz w:val="28"/>
          <w:szCs w:val="43"/>
        </w:rPr>
        <w:t>— выявление объективно доступных видов профессиональной деятельности, выделение тех профессий, которые могли бы соответствовать возможностям здоровья, склонностям и личностным особенностям инвалидов;</w:t>
      </w:r>
    </w:p>
    <w:p w:rsidR="002D1447" w:rsidRPr="00444E16" w:rsidRDefault="002D1447" w:rsidP="00BB299F">
      <w:pPr>
        <w:pStyle w:val="a5"/>
        <w:numPr>
          <w:ilvl w:val="0"/>
          <w:numId w:val="5"/>
        </w:numPr>
        <w:shd w:val="clear" w:color="auto" w:fill="FAFBFC"/>
        <w:spacing w:before="0" w:beforeAutospacing="0" w:after="0" w:afterAutospacing="0"/>
        <w:ind w:left="851"/>
        <w:contextualSpacing/>
        <w:jc w:val="both"/>
        <w:textAlignment w:val="baseline"/>
        <w:rPr>
          <w:color w:val="000000"/>
          <w:sz w:val="28"/>
          <w:szCs w:val="43"/>
        </w:rPr>
      </w:pPr>
      <w:r w:rsidRPr="00444E16">
        <w:rPr>
          <w:color w:val="000000"/>
          <w:sz w:val="28"/>
          <w:szCs w:val="43"/>
          <w:u w:val="single"/>
        </w:rPr>
        <w:t>второй этап</w:t>
      </w:r>
      <w:r w:rsidRPr="00444E16">
        <w:rPr>
          <w:rStyle w:val="apple-converted-space"/>
          <w:rFonts w:eastAsiaTheme="majorEastAsia"/>
          <w:color w:val="000000"/>
          <w:sz w:val="28"/>
          <w:szCs w:val="43"/>
        </w:rPr>
        <w:t> </w:t>
      </w:r>
      <w:r w:rsidRPr="00444E16">
        <w:rPr>
          <w:color w:val="000000"/>
          <w:sz w:val="28"/>
          <w:szCs w:val="43"/>
        </w:rPr>
        <w:t>— разработка и реализация программы профориентации лиц с ограниченными возможностями здоровья.</w:t>
      </w:r>
    </w:p>
    <w:p w:rsidR="00925731" w:rsidRPr="00444E16" w:rsidRDefault="00925731" w:rsidP="00BB299F">
      <w:pPr>
        <w:spacing w:after="0" w:line="240" w:lineRule="auto"/>
        <w:ind w:left="851" w:firstLine="709"/>
        <w:contextualSpacing/>
        <w:jc w:val="both"/>
        <w:rPr>
          <w:rFonts w:ascii="Times New Roman" w:hAnsi="Times New Roman" w:cs="Times New Roman"/>
          <w:sz w:val="18"/>
          <w:szCs w:val="28"/>
        </w:rPr>
      </w:pPr>
    </w:p>
    <w:sectPr w:rsidR="00925731" w:rsidRPr="00444E16" w:rsidSect="00F64803">
      <w:headerReference w:type="default" r:id="rId8"/>
      <w:pgSz w:w="11906" w:h="16838"/>
      <w:pgMar w:top="1134" w:right="850" w:bottom="1134" w:left="1701" w:header="708" w:footer="708" w:gutter="0"/>
      <w:pgBorders w:display="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47AF" w:rsidRDefault="002B47AF" w:rsidP="00F64803">
      <w:pPr>
        <w:spacing w:after="0" w:line="240" w:lineRule="auto"/>
      </w:pPr>
      <w:r>
        <w:separator/>
      </w:r>
    </w:p>
  </w:endnote>
  <w:endnote w:type="continuationSeparator" w:id="1">
    <w:p w:rsidR="002B47AF" w:rsidRDefault="002B47AF" w:rsidP="00F648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47AF" w:rsidRDefault="002B47AF" w:rsidP="00F64803">
      <w:pPr>
        <w:spacing w:after="0" w:line="240" w:lineRule="auto"/>
      </w:pPr>
      <w:r>
        <w:separator/>
      </w:r>
    </w:p>
  </w:footnote>
  <w:footnote w:type="continuationSeparator" w:id="1">
    <w:p w:rsidR="002B47AF" w:rsidRDefault="002B47AF" w:rsidP="00F648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72937"/>
      <w:docPartObj>
        <w:docPartGallery w:val="Page Numbers (Top of Page)"/>
        <w:docPartUnique/>
      </w:docPartObj>
    </w:sdtPr>
    <w:sdtContent>
      <w:p w:rsidR="00F64803" w:rsidRDefault="00132009">
        <w:pPr>
          <w:pStyle w:val="ad"/>
          <w:jc w:val="center"/>
        </w:pPr>
        <w:fldSimple w:instr=" PAGE   \* MERGEFORMAT ">
          <w:r w:rsidR="009F70F2">
            <w:rPr>
              <w:noProof/>
            </w:rPr>
            <w:t>4</w:t>
          </w:r>
        </w:fldSimple>
      </w:p>
    </w:sdtContent>
  </w:sdt>
  <w:p w:rsidR="00F64803" w:rsidRDefault="00F64803">
    <w:pPr>
      <w:pStyle w:val="a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695C74"/>
    <w:multiLevelType w:val="hybridMultilevel"/>
    <w:tmpl w:val="480E8FD8"/>
    <w:lvl w:ilvl="0" w:tplc="D99E3C2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5A534A1"/>
    <w:multiLevelType w:val="hybridMultilevel"/>
    <w:tmpl w:val="7150703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4A030F7F"/>
    <w:multiLevelType w:val="multilevel"/>
    <w:tmpl w:val="5C047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6E4768A3"/>
    <w:multiLevelType w:val="multilevel"/>
    <w:tmpl w:val="E7DC7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70AA086D"/>
    <w:multiLevelType w:val="hybridMultilevel"/>
    <w:tmpl w:val="88629AF6"/>
    <w:lvl w:ilvl="0" w:tplc="832816FE">
      <w:start w:val="1"/>
      <w:numFmt w:val="decimal"/>
      <w:lvlText w:val="%1."/>
      <w:lvlJc w:val="left"/>
      <w:pPr>
        <w:ind w:left="3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590" w:hanging="360"/>
      </w:pPr>
    </w:lvl>
    <w:lvl w:ilvl="2" w:tplc="0419001B" w:tentative="1">
      <w:start w:val="1"/>
      <w:numFmt w:val="lowerRoman"/>
      <w:lvlText w:val="%3."/>
      <w:lvlJc w:val="right"/>
      <w:pPr>
        <w:ind w:left="5310" w:hanging="180"/>
      </w:pPr>
    </w:lvl>
    <w:lvl w:ilvl="3" w:tplc="0419000F" w:tentative="1">
      <w:start w:val="1"/>
      <w:numFmt w:val="decimal"/>
      <w:lvlText w:val="%4."/>
      <w:lvlJc w:val="left"/>
      <w:pPr>
        <w:ind w:left="6030" w:hanging="360"/>
      </w:pPr>
    </w:lvl>
    <w:lvl w:ilvl="4" w:tplc="04190019" w:tentative="1">
      <w:start w:val="1"/>
      <w:numFmt w:val="lowerLetter"/>
      <w:lvlText w:val="%5."/>
      <w:lvlJc w:val="left"/>
      <w:pPr>
        <w:ind w:left="6750" w:hanging="360"/>
      </w:pPr>
    </w:lvl>
    <w:lvl w:ilvl="5" w:tplc="0419001B" w:tentative="1">
      <w:start w:val="1"/>
      <w:numFmt w:val="lowerRoman"/>
      <w:lvlText w:val="%6."/>
      <w:lvlJc w:val="right"/>
      <w:pPr>
        <w:ind w:left="7470" w:hanging="180"/>
      </w:pPr>
    </w:lvl>
    <w:lvl w:ilvl="6" w:tplc="0419000F" w:tentative="1">
      <w:start w:val="1"/>
      <w:numFmt w:val="decimal"/>
      <w:lvlText w:val="%7."/>
      <w:lvlJc w:val="left"/>
      <w:pPr>
        <w:ind w:left="8190" w:hanging="360"/>
      </w:pPr>
    </w:lvl>
    <w:lvl w:ilvl="7" w:tplc="04190019" w:tentative="1">
      <w:start w:val="1"/>
      <w:numFmt w:val="lowerLetter"/>
      <w:lvlText w:val="%8."/>
      <w:lvlJc w:val="left"/>
      <w:pPr>
        <w:ind w:left="8910" w:hanging="360"/>
      </w:pPr>
    </w:lvl>
    <w:lvl w:ilvl="8" w:tplc="0419001B" w:tentative="1">
      <w:start w:val="1"/>
      <w:numFmt w:val="lowerRoman"/>
      <w:lvlText w:val="%9."/>
      <w:lvlJc w:val="right"/>
      <w:pPr>
        <w:ind w:left="963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25731"/>
    <w:rsid w:val="0004606E"/>
    <w:rsid w:val="000610DD"/>
    <w:rsid w:val="00071DAC"/>
    <w:rsid w:val="000C5668"/>
    <w:rsid w:val="000F3EB2"/>
    <w:rsid w:val="001146EB"/>
    <w:rsid w:val="00132009"/>
    <w:rsid w:val="00166B3E"/>
    <w:rsid w:val="0017289C"/>
    <w:rsid w:val="001C57E5"/>
    <w:rsid w:val="002B47AF"/>
    <w:rsid w:val="002C47F6"/>
    <w:rsid w:val="002D1447"/>
    <w:rsid w:val="002E7A5D"/>
    <w:rsid w:val="00311635"/>
    <w:rsid w:val="00377710"/>
    <w:rsid w:val="003B464F"/>
    <w:rsid w:val="0041476B"/>
    <w:rsid w:val="00444E16"/>
    <w:rsid w:val="00565599"/>
    <w:rsid w:val="00785977"/>
    <w:rsid w:val="00834AD8"/>
    <w:rsid w:val="00925731"/>
    <w:rsid w:val="009B6B49"/>
    <w:rsid w:val="009F70F2"/>
    <w:rsid w:val="00BB299F"/>
    <w:rsid w:val="00BC4DAB"/>
    <w:rsid w:val="00C47EF9"/>
    <w:rsid w:val="00C7040B"/>
    <w:rsid w:val="00D026D3"/>
    <w:rsid w:val="00D22C75"/>
    <w:rsid w:val="00D32769"/>
    <w:rsid w:val="00D41EB1"/>
    <w:rsid w:val="00D71CBC"/>
    <w:rsid w:val="00DA0E20"/>
    <w:rsid w:val="00DB55BC"/>
    <w:rsid w:val="00DF37B2"/>
    <w:rsid w:val="00E54705"/>
    <w:rsid w:val="00EE7C42"/>
    <w:rsid w:val="00F64803"/>
    <w:rsid w:val="00FB0AC6"/>
    <w:rsid w:val="00FD7C6C"/>
    <w:rsid w:val="00FF19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731"/>
    <w:pPr>
      <w:spacing w:after="200" w:line="276" w:lineRule="auto"/>
      <w:ind w:firstLine="0"/>
      <w:jc w:val="left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autoRedefine/>
    <w:uiPriority w:val="9"/>
    <w:qFormat/>
    <w:rsid w:val="00834AD8"/>
    <w:pPr>
      <w:keepNext/>
      <w:keepLines/>
      <w:spacing w:before="480" w:after="100"/>
      <w:jc w:val="center"/>
      <w:outlineLvl w:val="0"/>
    </w:pPr>
    <w:rPr>
      <w:rFonts w:ascii="Times New Roman" w:eastAsiaTheme="majorEastAsia" w:hAnsi="Times New Roman" w:cs="Times New Roman"/>
      <w:b/>
      <w:bCs/>
      <w:sz w:val="32"/>
      <w:szCs w:val="28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311635"/>
    <w:pPr>
      <w:keepNext/>
      <w:keepLines/>
      <w:spacing w:before="200"/>
      <w:jc w:val="center"/>
      <w:outlineLvl w:val="1"/>
    </w:pPr>
    <w:rPr>
      <w:rFonts w:ascii="Arial" w:eastAsiaTheme="majorEastAsia" w:hAnsi="Arial" w:cstheme="majorBidi"/>
      <w:b/>
      <w:bCs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B6B4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34AD8"/>
    <w:rPr>
      <w:rFonts w:ascii="Times New Roman" w:eastAsiaTheme="majorEastAsia" w:hAnsi="Times New Roman" w:cs="Times New Roman"/>
      <w:b/>
      <w:bCs/>
      <w:sz w:val="32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11635"/>
    <w:rPr>
      <w:rFonts w:ascii="Arial" w:eastAsiaTheme="majorEastAsia" w:hAnsi="Arial" w:cstheme="majorBidi"/>
      <w:b/>
      <w:bCs/>
      <w:sz w:val="28"/>
      <w:szCs w:val="26"/>
    </w:rPr>
  </w:style>
  <w:style w:type="character" w:customStyle="1" w:styleId="30">
    <w:name w:val="Заголовок 3 Знак"/>
    <w:basedOn w:val="a0"/>
    <w:link w:val="3"/>
    <w:uiPriority w:val="9"/>
    <w:rsid w:val="009B6B49"/>
    <w:rPr>
      <w:rFonts w:asciiTheme="majorHAnsi" w:eastAsiaTheme="majorEastAsia" w:hAnsiTheme="majorHAnsi" w:cstheme="majorBidi"/>
      <w:b/>
      <w:bCs/>
      <w:sz w:val="20"/>
      <w:szCs w:val="20"/>
    </w:rPr>
  </w:style>
  <w:style w:type="paragraph" w:styleId="a3">
    <w:name w:val="Plain Text"/>
    <w:basedOn w:val="a"/>
    <w:link w:val="a4"/>
    <w:semiHidden/>
    <w:unhideWhenUsed/>
    <w:rsid w:val="00925731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4">
    <w:name w:val="Текст Знак"/>
    <w:basedOn w:val="a0"/>
    <w:link w:val="a3"/>
    <w:semiHidden/>
    <w:rsid w:val="00925731"/>
    <w:rPr>
      <w:rFonts w:ascii="Courier New" w:hAnsi="Courier New" w:cs="Times New Roman"/>
      <w:sz w:val="20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9257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925731"/>
  </w:style>
  <w:style w:type="character" w:customStyle="1" w:styleId="item">
    <w:name w:val="item"/>
    <w:basedOn w:val="a0"/>
    <w:rsid w:val="00925731"/>
  </w:style>
  <w:style w:type="character" w:styleId="a6">
    <w:name w:val="Hyperlink"/>
    <w:basedOn w:val="a0"/>
    <w:uiPriority w:val="99"/>
    <w:unhideWhenUsed/>
    <w:rsid w:val="00925731"/>
    <w:rPr>
      <w:color w:val="0000FF"/>
      <w:u w:val="single"/>
    </w:rPr>
  </w:style>
  <w:style w:type="paragraph" w:styleId="a7">
    <w:name w:val="No Spacing"/>
    <w:uiPriority w:val="1"/>
    <w:qFormat/>
    <w:rsid w:val="002D1447"/>
    <w:pPr>
      <w:spacing w:line="240" w:lineRule="auto"/>
      <w:ind w:firstLine="0"/>
      <w:jc w:val="left"/>
    </w:pPr>
    <w:rPr>
      <w:rFonts w:eastAsiaTheme="minorHAnsi"/>
    </w:rPr>
  </w:style>
  <w:style w:type="paragraph" w:styleId="a8">
    <w:name w:val="List Paragraph"/>
    <w:basedOn w:val="a"/>
    <w:uiPriority w:val="34"/>
    <w:qFormat/>
    <w:rsid w:val="002D1447"/>
    <w:pPr>
      <w:ind w:left="720"/>
      <w:contextualSpacing/>
    </w:pPr>
    <w:rPr>
      <w:rFonts w:eastAsiaTheme="minorHAnsi"/>
      <w:lang w:eastAsia="en-US"/>
    </w:rPr>
  </w:style>
  <w:style w:type="table" w:styleId="a9">
    <w:name w:val="Table Grid"/>
    <w:basedOn w:val="a1"/>
    <w:uiPriority w:val="59"/>
    <w:rsid w:val="002D1447"/>
    <w:pPr>
      <w:spacing w:line="240" w:lineRule="auto"/>
      <w:ind w:firstLine="0"/>
      <w:jc w:val="left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TOC Heading"/>
    <w:basedOn w:val="1"/>
    <w:next w:val="a"/>
    <w:uiPriority w:val="39"/>
    <w:semiHidden/>
    <w:unhideWhenUsed/>
    <w:qFormat/>
    <w:rsid w:val="000C5668"/>
    <w:pPr>
      <w:spacing w:after="0"/>
      <w:jc w:val="left"/>
      <w:outlineLvl w:val="9"/>
    </w:pPr>
    <w:rPr>
      <w:rFonts w:asciiTheme="majorHAnsi" w:hAnsiTheme="majorHAnsi" w:cstheme="majorBidi"/>
      <w:color w:val="365F91" w:themeColor="accent1" w:themeShade="BF"/>
      <w:sz w:val="28"/>
      <w:lang w:eastAsia="en-US"/>
    </w:rPr>
  </w:style>
  <w:style w:type="paragraph" w:styleId="11">
    <w:name w:val="toc 1"/>
    <w:basedOn w:val="a"/>
    <w:next w:val="a"/>
    <w:autoRedefine/>
    <w:uiPriority w:val="39"/>
    <w:unhideWhenUsed/>
    <w:rsid w:val="000C5668"/>
    <w:pPr>
      <w:spacing w:after="100"/>
    </w:pPr>
  </w:style>
  <w:style w:type="paragraph" w:styleId="ab">
    <w:name w:val="Balloon Text"/>
    <w:basedOn w:val="a"/>
    <w:link w:val="ac"/>
    <w:uiPriority w:val="99"/>
    <w:semiHidden/>
    <w:unhideWhenUsed/>
    <w:rsid w:val="000C56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C5668"/>
    <w:rPr>
      <w:rFonts w:ascii="Tahoma" w:eastAsiaTheme="minorEastAsia" w:hAnsi="Tahoma" w:cs="Tahoma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unhideWhenUsed/>
    <w:rsid w:val="00F648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F64803"/>
    <w:rPr>
      <w:rFonts w:eastAsiaTheme="minorEastAsia"/>
      <w:lang w:eastAsia="ru-RU"/>
    </w:rPr>
  </w:style>
  <w:style w:type="paragraph" w:styleId="af">
    <w:name w:val="footer"/>
    <w:basedOn w:val="a"/>
    <w:link w:val="af0"/>
    <w:uiPriority w:val="99"/>
    <w:semiHidden/>
    <w:unhideWhenUsed/>
    <w:rsid w:val="00F648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F64803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937524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6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990956">
          <w:marLeft w:val="0"/>
          <w:marRight w:val="0"/>
          <w:marTop w:val="645"/>
          <w:marBottom w:val="6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98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505262">
          <w:marLeft w:val="0"/>
          <w:marRight w:val="0"/>
          <w:marTop w:val="645"/>
          <w:marBottom w:val="6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86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87159">
          <w:marLeft w:val="0"/>
          <w:marRight w:val="0"/>
          <w:marTop w:val="645"/>
          <w:marBottom w:val="6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50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3E50EA-515C-415B-8F41-B5C5830FF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1906</Words>
  <Characters>10865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Учебная часть</cp:lastModifiedBy>
  <cp:revision>6</cp:revision>
  <cp:lastPrinted>2017-03-16T16:23:00Z</cp:lastPrinted>
  <dcterms:created xsi:type="dcterms:W3CDTF">2017-03-16T15:50:00Z</dcterms:created>
  <dcterms:modified xsi:type="dcterms:W3CDTF">2017-03-29T05:32:00Z</dcterms:modified>
</cp:coreProperties>
</file>